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0A" w:rsidRPr="0022140A" w:rsidRDefault="0022140A" w:rsidP="00221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bookmarkStart w:id="0" w:name="284639"/>
      <w:bookmarkStart w:id="1" w:name="_GoBack"/>
      <w:bookmarkEnd w:id="1"/>
      <w:r w:rsidRPr="0022140A"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  <w:t>Закон Республики Узбекистан</w:t>
      </w:r>
      <w:bookmarkEnd w:id="0"/>
    </w:p>
    <w:p w:rsidR="0022140A" w:rsidRPr="0022140A" w:rsidRDefault="0022140A" w:rsidP="0022140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</w:rPr>
      </w:pPr>
      <w:bookmarkStart w:id="2" w:name="284641"/>
      <w:r w:rsidRPr="0022140A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</w:rPr>
        <w:t>О ПРОТИВОДЕЙСТВИИ ЛЕГАЛИЗАЦИИ ДОХОДОВ, ПОЛУЧЕННЫХ ОТ ПРЕСТУПНОЙ ДЕЯТЕЛЬНОСТИ, И ФИНАНСИРОВАНИя ТЕРРОРИЗМА</w:t>
      </w:r>
      <w:bookmarkEnd w:id="2"/>
    </w:p>
    <w:p w:rsidR="0022140A" w:rsidRPr="0022140A" w:rsidRDefault="0022140A" w:rsidP="002214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</w:rPr>
      </w:pPr>
      <w:bookmarkStart w:id="3" w:name="284643"/>
      <w:r w:rsidRPr="0022140A">
        <w:rPr>
          <w:rFonts w:ascii="Times New Roman" w:eastAsia="Times New Roman" w:hAnsi="Times New Roman" w:cs="Times New Roman"/>
          <w:i/>
          <w:iCs/>
          <w:color w:val="800000"/>
        </w:rPr>
        <w:t>(Собрание законодательства Республики Узбекистан, 2004 г., № 43, ст. 451; 2007 г., № 17-18, ст. 172; 2009 г., № 17, ст. 210; 2013 г., № 1, ст. 1; 2016 г., № 17, ст. 173)</w:t>
      </w:r>
      <w:bookmarkEnd w:id="3"/>
    </w:p>
    <w:p w:rsidR="0022140A" w:rsidRPr="0022140A" w:rsidRDefault="0022140A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" w:name="284645"/>
      <w:bookmarkStart w:id="5" w:name="284856"/>
      <w:bookmarkEnd w:id="4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I. ОБЩИЕ ПОЛОЖЕНИЯ</w:t>
      </w:r>
      <w:bookmarkEnd w:id="5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6" w:name="284858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1. Цель настоящего Закона</w:t>
      </w:r>
      <w:bookmarkEnd w:id="6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28486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настоящего Закона является регулирование отношений в области противодействия легализации доходов, полученных от преступной деятельности, и финансированию терроризма.</w:t>
      </w:r>
      <w:bookmarkEnd w:id="7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8" w:name="284862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2. Законодательство о противодействии легализации доходов, полученных от преступной деятельности, и финансированию терроризма</w:t>
      </w:r>
      <w:bookmarkEnd w:id="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28486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о противодействии легализации доходов, полученных от преступной деятельности, и финансированию терроризма состоит из настоящего Закона и иных актов законодательства.</w:t>
      </w:r>
      <w:bookmarkEnd w:id="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28486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противодействии легализации доходов, полученных от преступной деятельности, и финансированию терроризма, то применяются правила международного договора.</w:t>
      </w:r>
      <w:bookmarkEnd w:id="10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1" w:name="2954984"/>
      <w:bookmarkStart w:id="12" w:name="2954985"/>
      <w:bookmarkEnd w:id="11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3. Основные понятия </w:t>
      </w:r>
      <w:bookmarkEnd w:id="1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295498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настоящем Законе применяются следующие основные понятия: </w:t>
      </w:r>
      <w:bookmarkEnd w:id="1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2954987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доходы, полученные от преступной деятельности,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денежные средства и иное имущество, полученные в результате совершения преступления, а также любая прибыль или выгода, полученные от использования такого имущества, а равно превращенные или преобразованные полностью или частично в другое имущество либо приобщенные к имуществу, приобретенному за счет законных источников; </w:t>
      </w:r>
      <w:bookmarkEnd w:id="14"/>
    </w:p>
    <w:p w:rsidR="0022140A" w:rsidRPr="0022140A" w:rsidRDefault="0022140A" w:rsidP="0022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8000"/>
        </w:rPr>
      </w:pPr>
      <w:bookmarkStart w:id="15" w:name="onTERM2954988"/>
      <w:r w:rsidRPr="0022140A">
        <w:rPr>
          <w:rFonts w:ascii="Times New Roman" w:eastAsia="Times New Roman" w:hAnsi="Times New Roman" w:cs="Times New Roman"/>
          <w:vanish/>
          <w:color w:val="008000"/>
        </w:rPr>
        <w:t>[</w:t>
      </w: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СПиТ:</w:t>
      </w:r>
    </w:p>
    <w:p w:rsidR="0022140A" w:rsidRPr="0022140A" w:rsidRDefault="0022140A" w:rsidP="0022140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vanish/>
          <w:color w:val="008000"/>
        </w:rPr>
      </w:pP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1.</w:t>
      </w:r>
      <w:r w:rsidRPr="0022140A">
        <w:rPr>
          <w:rFonts w:ascii="Times New Roman" w:eastAsia="Times New Roman" w:hAnsi="Times New Roman" w:cs="Times New Roman"/>
          <w:vanish/>
          <w:color w:val="008000"/>
        </w:rPr>
        <w:t>Виды преступлений / Легализация доходов, полученных от преступной деятельности]</w:t>
      </w:r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2954988"/>
      <w:bookmarkEnd w:id="15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легализация доходов, полученных от преступной деятельности,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уголовно наказуемое общественно опасное деяние, представляющее собой придание правомерного вида происхождению собственности (денежных средств или иного имущества) путем ее перевода, превращения или обмена, а равно сокрытие либо утаивание подлинного характера, источника, местонахождения, способа распоряжения, перемещения, подлинных прав в отношении денежных средств или иного имущества либо его принадлежности, если денежные средства или иное имущество получено в результате преступной деятельности; </w:t>
      </w:r>
      <w:bookmarkEnd w:id="16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2954990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замораживание денежных средств или иного имущества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запрет на перевод, конверсию, распоряжение или перемещение денежных средств или иного имущества; </w:t>
      </w:r>
      <w:bookmarkEnd w:id="1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2954992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приостановление операции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приостановление исполнения поручений клиента о переводе, конверсии, передаче во владение и пользование другим лицам денежных средств или иного имущества, а также совершении других юридически значимых действий; </w:t>
      </w:r>
      <w:bookmarkEnd w:id="18"/>
    </w:p>
    <w:p w:rsidR="0022140A" w:rsidRPr="0022140A" w:rsidRDefault="0022140A" w:rsidP="0022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8000"/>
        </w:rPr>
      </w:pPr>
      <w:bookmarkStart w:id="19" w:name="onTERM2954993"/>
      <w:r w:rsidRPr="0022140A">
        <w:rPr>
          <w:rFonts w:ascii="Times New Roman" w:eastAsia="Times New Roman" w:hAnsi="Times New Roman" w:cs="Times New Roman"/>
          <w:vanish/>
          <w:color w:val="008000"/>
        </w:rPr>
        <w:t>[</w:t>
      </w: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СПиТ:</w:t>
      </w:r>
    </w:p>
    <w:p w:rsidR="0022140A" w:rsidRPr="0022140A" w:rsidRDefault="0022140A" w:rsidP="0022140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vanish/>
          <w:color w:val="008000"/>
        </w:rPr>
      </w:pP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1.</w:t>
      </w:r>
      <w:r w:rsidRPr="0022140A">
        <w:rPr>
          <w:rFonts w:ascii="Times New Roman" w:eastAsia="Times New Roman" w:hAnsi="Times New Roman" w:cs="Times New Roman"/>
          <w:vanish/>
          <w:color w:val="008000"/>
        </w:rPr>
        <w:t>Виды преступлений / Финансирование терроризма]</w:t>
      </w:r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2954993"/>
      <w:bookmarkEnd w:id="19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терроризма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уголовно наказуемое общественно опасное деяние, направленное на обеспечение существования, функционирования, финансирования террористической организации, выезда за границу либо передвижения через территорию Республики Узбекистан для участия в террористической деятельности, подготовку и совершение террористической акции, прямое или косвенное предоставление или сбор любых средств, ресурсов, иных услуг террористическим организациям либо лицам, содействующим или участвующим в террористической деятельности. </w:t>
      </w:r>
      <w:bookmarkEnd w:id="20"/>
    </w:p>
    <w:p w:rsidR="001B4FC8" w:rsidRDefault="001B4FC8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val="uz-Cyrl-UZ"/>
        </w:rPr>
      </w:pPr>
      <w:bookmarkStart w:id="21" w:name="284878"/>
    </w:p>
    <w:p w:rsidR="0022140A" w:rsidRPr="0022140A" w:rsidRDefault="0022140A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 xml:space="preserve">II. ОРГАНИЗАЦИЯ ПРОТИВОДЕЙСТВИЯ ЛЕГАЛИЗАЦИИ ДОХОДОВ, ПОЛУЧЕННЫХ ОТ ПРЕСТУПНОЙ ДЕЯТЕЛЬНОСТИ, И ФИНАНСИРОВАНИЮ ТЕРРОРИЗМА </w:t>
      </w:r>
      <w:bookmarkEnd w:id="21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22" w:name="284881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4. Меры, направленные на противодействие легализации доходов, полученных от преступной деятельности, и финансированию терроризма</w:t>
      </w:r>
      <w:bookmarkEnd w:id="2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28488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К мерам, направленным на противодействие легализации доходов, полученных от преступной деятельности, и финансированию терроризма, относятся:</w:t>
      </w:r>
      <w:bookmarkEnd w:id="2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476729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 осуществляемый специально уполномоченным государственным органом;</w:t>
      </w:r>
      <w:bookmarkEnd w:id="2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28488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контроль;</w:t>
      </w:r>
      <w:bookmarkEnd w:id="2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47675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надлежащей проверке клиентов.</w:t>
      </w:r>
      <w:bookmarkEnd w:id="26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27" w:name="1476777"/>
      <w:bookmarkStart w:id="28" w:name="1476778"/>
      <w:bookmarkEnd w:id="27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5. Контроль, осуществляемый специально уполномоченным государственным органом </w:t>
      </w:r>
      <w:bookmarkEnd w:id="2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476779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осуществляемый специально уполномоченным государственным органом, — совокупность мер, принимаемых специально уполномоченным государственным органом по проверке информации, представляемой организациями, осуществляющими операции с денежными средствами или иным имуществом, и осуществлению других полномочий в соответствии с настоящим Законом.</w:t>
      </w:r>
      <w:bookmarkEnd w:id="29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30" w:name="284898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6. Внутренний контроль</w:t>
      </w:r>
      <w:bookmarkEnd w:id="3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476802"/>
      <w:bookmarkStart w:id="32" w:name="1476803"/>
      <w:bookmarkEnd w:id="3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 контролем является деятельность организаций, осуществляющих операции с денежными средствами или иным имуществом, по выявлению операций, подлежащих сообщению в специально уполномоченный государственный орган.</w:t>
      </w:r>
      <w:bookmarkEnd w:id="3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47680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внутреннего контроля определяются порядок оформления необходимой информации, обеспечения ее конфиденциальности, квалификационные требования к подготовке и обучению кадров, а также критерии выявления и признаки операций с денежными средствами или иным имуществом, подлежащих сообщению в специально уполномоченный государственный орган. </w:t>
      </w:r>
      <w:bookmarkEnd w:id="3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47680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контроля для организаций, осуществляющих операции с денежными средствами или иным имуществом, разрабатываются и утверждаются соответствующими контролирующими, лицензирующими и регистрирующими органами совместно со специально уполномоченным государственным органом, а в случае отсутствия таковых — специально уполномоченным государственным органом.</w:t>
      </w:r>
      <w:bookmarkEnd w:id="3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47681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контроль за соблюдением правил внутреннего контроля осуществляются органами, утвердившими эти правила, а также специально уполномоченным государственным органом.</w:t>
      </w:r>
      <w:bookmarkEnd w:id="35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36" w:name="1476820"/>
      <w:bookmarkStart w:id="37" w:name="1476821"/>
      <w:bookmarkEnd w:id="36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7. Меры по надлежащей проверке клиентов</w:t>
      </w:r>
      <w:bookmarkEnd w:id="3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47682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осуществляющие операции с денежными средствами или иным имуществом, обязаны самостоятельно принимать меры по надлежащей проверке клиентов при: </w:t>
      </w:r>
      <w:bookmarkEnd w:id="3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47682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установлении хозяйственных, гражданско-правовых отношений в случаях, определенных правилами внутреннего контроля; </w:t>
      </w:r>
      <w:bookmarkEnd w:id="3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47682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осуществлении разовых операций с денежными средствами или иным имуществом в случаях, определенных правилами внутреннего контроля; </w:t>
      </w:r>
      <w:bookmarkEnd w:id="4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47683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осуществлении подозрительных операций; </w:t>
      </w:r>
      <w:bookmarkEnd w:id="4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47683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наличии сомнений относительно достоверности ранее полученных данных о личности клиента. </w:t>
      </w:r>
      <w:bookmarkEnd w:id="4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476832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по надлежащей проверке клиента, принимаемые организациями, осуществляющими операции с денежными средствами или иным имуществом, обязательно включают: </w:t>
      </w:r>
      <w:bookmarkEnd w:id="4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47683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личности и полномочий клиента и лиц, от имени которых он действует, на основании соответствующих документов; </w:t>
      </w:r>
      <w:bookmarkEnd w:id="4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47683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идентификацию собственника или лица, контролирующего клиента — юридического лица, путем изучения структуры собственности и управления на основании учредительных документов; </w:t>
      </w:r>
      <w:bookmarkEnd w:id="4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47683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постоянной основе изучения деловых отношений и операций с денежными средствами или иным имуществом, осуществляемых клиентом, в целях проверки их соответствия сведениям о таком клиенте и его деятельности.</w:t>
      </w:r>
      <w:bookmarkEnd w:id="46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7" w:name="284918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8. Специально уполномоченный государственный орган</w:t>
      </w:r>
      <w:bookmarkEnd w:id="4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28492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противодействия легализации доходов, полученных от преступной деятельности, и финансированию терроризма специально уполномоченный государственный орган, определяемый Кабинетом Министров Республики Узбекистан, осуществляет контроль за проведением операций с денежными средствами или иным имуществом в установленном настоящим Законом порядке.</w:t>
      </w:r>
      <w:bookmarkEnd w:id="48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9" w:name="284921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9. Полномочия специально уполномоченного государственного органа</w:t>
      </w:r>
      <w:bookmarkEnd w:id="4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284922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уполномоченный государственный орган:</w:t>
      </w:r>
      <w:bookmarkEnd w:id="5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28492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работу организаций, осуществляющих операции с денежными средствами или иным имуществом, и органов, участвующих в противодействии легализации доходов, полученных от преступной деятельности, и финансированию терроризма;</w:t>
      </w:r>
      <w:bookmarkEnd w:id="5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28492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анализ информации по операциям с денежными средствами или иным имуществом, получаемой в соответствии с настоящим Законом;</w:t>
      </w:r>
      <w:bookmarkEnd w:id="5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476865"/>
      <w:bookmarkStart w:id="54" w:name="1476868"/>
      <w:bookmarkEnd w:id="5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достаточных оснований направляет материалы об операциях с денежными средствами или иным имуществом, связанных с легализацией доходов, полученных от преступной деятельности, и финансированием терроризма, в соответствующие органы, участвующие в противодействии легализации доходов, полученных от преступной деятельности, и финансированию терроризма;</w:t>
      </w:r>
      <w:bookmarkEnd w:id="5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47687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предписания о приостановлении на срок не более двух рабочих дней операций с денежными средствами или иным имуществом, если полученное им сообщение о таких операциях по результатам проверки признано обоснованным; </w:t>
      </w:r>
      <w:bookmarkEnd w:id="5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47687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и получает безвозмездно информацию, необходимую для осуществления мер по противодействию легализации доходов, полученных от преступной деятельности, и финансированию терроризма, в том числе из автоматизированных информационных, справочных систем и баз данных.</w:t>
      </w:r>
      <w:bookmarkEnd w:id="56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28492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законодательством.</w:t>
      </w:r>
      <w:bookmarkEnd w:id="57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58" w:name="284929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10. Обязательность решения специально уполномоченного государственного органа</w:t>
      </w:r>
      <w:bookmarkEnd w:id="58"/>
    </w:p>
    <w:p w:rsid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bookmarkStart w:id="59" w:name="28493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специально уполномоченного государственного органа по вопросам противодействия легализации доходов, полученных от преступной деятельности, и финансированию терроризма обязательны для исполнения министерствами, государственными комитетами, ведомствами, органами государственной власти на местах, предприятиями, учреждениями и организациями, должностными лицами и гражданами.</w:t>
      </w:r>
      <w:bookmarkEnd w:id="59"/>
    </w:p>
    <w:p w:rsidR="001B4FC8" w:rsidRPr="0022140A" w:rsidRDefault="001B4FC8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22140A" w:rsidRPr="0022140A" w:rsidRDefault="0022140A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60" w:name="284931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III. ОПЕРАЦИИ С ДЕНЕЖНЫМИ СРЕДСТВАМИ ИЛИ ИНЫМ ИМУЩЕСТВОМ И ОРГАНИЗАЦИИ, ИХ ОСУЩЕСТВЛЯЮЩИЕ </w:t>
      </w:r>
      <w:bookmarkEnd w:id="60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61" w:name="284933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11. Операции с денежными средствами или иным имуществом </w:t>
      </w:r>
      <w:bookmarkEnd w:id="6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28493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Операциями с денежными средствами или иным имуществом являются действия юридических и физических лиц в отношении денежных средств или иного имущества, направленные на установление, изменение или прекращение их имущественных прав и обязанностей.</w:t>
      </w:r>
      <w:bookmarkEnd w:id="62"/>
    </w:p>
    <w:p w:rsidR="001B4FC8" w:rsidRDefault="001B4FC8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val="uz-Cyrl-UZ"/>
        </w:rPr>
      </w:pPr>
      <w:bookmarkStart w:id="63" w:name="1476883"/>
      <w:bookmarkStart w:id="64" w:name="1476884"/>
      <w:bookmarkEnd w:id="63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12. Организации, осуществляющие операции с денежными средствами или иным имуществом </w:t>
      </w:r>
      <w:bookmarkEnd w:id="6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47688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Организациями, осуществляющими операции с денежными средствами или иным имуществом, являются: </w:t>
      </w:r>
      <w:bookmarkEnd w:id="6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2112392"/>
      <w:bookmarkStart w:id="67" w:name="2112393"/>
      <w:bookmarkEnd w:id="6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банки и иные кредитные организации; </w:t>
      </w:r>
      <w:bookmarkEnd w:id="6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47688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профессиональные участники рынка ценных бумаг; </w:t>
      </w:r>
      <w:bookmarkEnd w:id="6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47688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биржи; </w:t>
      </w:r>
      <w:bookmarkEnd w:id="6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476889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страховщики и страховые посредники; </w:t>
      </w:r>
      <w:bookmarkEnd w:id="7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476890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оказывающие лизинговые услуги; </w:t>
      </w:r>
      <w:bookmarkEnd w:id="7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147689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денежные переводы, платежи и расчеты;</w:t>
      </w:r>
      <w:bookmarkEnd w:id="7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147701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ломбарды; </w:t>
      </w:r>
      <w:bookmarkEnd w:id="7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1476892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проводящие лотереи и иные игры, основанные на риске; </w:t>
      </w:r>
      <w:bookmarkEnd w:id="7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147689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осуществляющие операции с драгоценными металлами и драгоценными камнями; </w:t>
      </w:r>
      <w:bookmarkEnd w:id="7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147689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оказывающие услуги и принимающие участие в операциях, связанных с куплей-продажей недвижимого имущества; </w:t>
      </w:r>
      <w:bookmarkEnd w:id="76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147689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нотариальные конторы (нотариусы), адвокатские формирования (адвокаты) и аудиторские организации — при подготовке и осуществлении сделок от имени клиентов. </w:t>
      </w:r>
      <w:bookmarkEnd w:id="77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78" w:name="1476896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13. Операции с денежными средствами или иным имуществом, подлежащие сообщению в специально уполномоченный государственный орган</w:t>
      </w:r>
      <w:bookmarkEnd w:id="7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147689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Сообщению в специально уполномоченный государственный орган подлежат совершаемые и подготавливаемые операции с денежными средствами или иным имуществом, признанные организациями, осуществляющими операции с денежными средствами или иным имуществом, подозрительными в ходе проведения внутреннего контроля. </w:t>
      </w:r>
      <w:bookmarkEnd w:id="7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147689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Подозрительной операцией признается операция с денежными средствами или иным имуществом, находящаяся в процессе подготовки, совершения или уже совершенная, в отношении которой в соответствии с критериями и признаками, установленными правилами внутреннего контроля, возникли подозрения о ее осуществлении с целью легализации доходов, полученных от преступной деятельности, или финансирования терроризма. </w:t>
      </w:r>
      <w:bookmarkEnd w:id="8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1476899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Сообщению в специально уполномоченный государственный орган подлежат также операции с денежными средствами или иным имуществом, если одной из их сторон является лицо, постоянно проживающее, находящееся или зарегистрированное в государстве, не участвующем в международном сотрудничестве в области противодействия легализации доходов, полученных от преступной деятельности, и финансированию терроризма. </w:t>
      </w:r>
      <w:bookmarkEnd w:id="81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82" w:name="1476900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14. Операции с денежными средствами или иным имуществом, подлежащие сообщению в специально уполномоченный государственный орган в особых случаях</w:t>
      </w:r>
      <w:bookmarkEnd w:id="8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147690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Операции с денежными средствами или иным имуществом подлежат сообщению в специально уполномоченный государственный орган и приостановлению в соответствии с настоящим Законом при наличии полученной в установленном порядке информации о том, что одной из сторон этих операций является: </w:t>
      </w:r>
      <w:bookmarkEnd w:id="8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1476902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или физическое лицо, которое участвует или подозревается в участии в террористической деятельности; </w:t>
      </w:r>
      <w:bookmarkEnd w:id="8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147690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или физическое лицо, которое прямо или косвенно является собственником или контролирует организацию, осуществляющую или подозреваемую в осуществлении террористической деятельности; </w:t>
      </w:r>
      <w:bookmarkEnd w:id="8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147690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лицо, которое находится в собственности или под контролем физического лица либо организации, осуществляющих или подозреваемых в осуществлении террористической деятельности. </w:t>
      </w:r>
      <w:bookmarkEnd w:id="86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87" w:name="1476905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15. Обязанности организаций, осуществляющих операции с денежными средствами или иным имуществом</w:t>
      </w:r>
      <w:bookmarkEnd w:id="8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2955000"/>
      <w:bookmarkStart w:id="89" w:name="2955002"/>
      <w:bookmarkEnd w:id="8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осуществляющие операции с денежными средствами или иным имуществом, обязаны: </w:t>
      </w:r>
      <w:bookmarkEnd w:id="8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2955004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и внедрять системы внутреннего контроля; </w:t>
      </w:r>
      <w:bookmarkEnd w:id="90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295500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процедуры идентификации и принимать меры по надлежащей проверке клиентов, в том числе верификацию и регулярное обновление данных о клиенте и их собственниках; </w:t>
      </w:r>
      <w:bookmarkEnd w:id="9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295502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идентифицировать собственников и лиц, контролирующих клиентов, а также принимать доступные меры по проверке их личности; </w:t>
      </w:r>
      <w:bookmarkEnd w:id="92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2955022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меры по выявлению и оценке своих рисков легализации доходов, полученных от преступной деятельности, и финансирования терроризма, документально фиксировать эти риски и принимать меры по их снижению; </w:t>
      </w:r>
      <w:bookmarkEnd w:id="93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295502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невозможности применения мер по надлежащей проверке клиента, отказать в открытии счета, проведении операции, во вступлении в деловые отношения и прекратить уже имеющиеся, а также направить сообщение о подозрительной операции в специально уполномоченный государственный орган; </w:t>
      </w:r>
      <w:bookmarkEnd w:id="9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295502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направлять сообщения о подозрительных операциях в специально уполномоченный государственный орган, в том числе о попытках их совершения, в установленном порядке не позднее одного рабочего дня, следующего за днем их выявления; </w:t>
      </w:r>
      <w:bookmarkEnd w:id="95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295502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сверять участников операции с перечнем лиц, участвующих или подозреваемых в участии в террористической деятельности или распространении оружия массового уничтожения; </w:t>
      </w:r>
      <w:bookmarkEnd w:id="96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295502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безотлагательно и без предварительного уведомления приостановить операцию, за исключением операций по зачислению денежных средств, поступивших на счет юридического или физического лица, и (или) заморозить денежные средства или иное имущество лиц, включенных в перечень лиц, участвующих или подозреваемых в участии в террористической деятельности или распространении оружия массового уничтожения, а также направить сообщение о подозрительной операции в специально уполномоченный государственный орган. </w:t>
      </w:r>
      <w:bookmarkEnd w:id="97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295502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приостановления операций, замораживания денежных средств или иного имущества, предоставления доступа к замороженному имуществу и возобновления операций лиц, включенных в перечень лиц, участвующих или подозреваемых в участии в террористической деятельности или распространении оружия массового уничтожения, определяется специально уполномоченным государственным органом по согласованию с заинтересованными министерствами и ведомствами. </w:t>
      </w:r>
      <w:bookmarkEnd w:id="98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99" w:name="284975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16. Отказ в совершении операции с денежными средствами или иным имуществом </w:t>
      </w:r>
      <w:bookmarkEnd w:id="9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28497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Юридическим или физическим лицам, не предоставившим документы, необходимые для идентификации, организации, осуществляющие операции с денежными средствами или иным имуществом, отказывают в их совершении, за исключением операций по зачислению денежных средств, поступивших на счет юридического или физического лица. </w:t>
      </w:r>
      <w:bookmarkEnd w:id="100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01" w:name="284977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17. Операция с денежными средствами или иным имуществом в иностранной валюте</w:t>
      </w:r>
      <w:bookmarkEnd w:id="101"/>
    </w:p>
    <w:p w:rsid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bookmarkStart w:id="102" w:name="284978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операция с денежными средствами или иным имуществом осуществляется в иностранной валюте, ее размер в национальной валюте определяется в порядке, установленном законодательством.</w:t>
      </w:r>
      <w:bookmarkEnd w:id="102"/>
    </w:p>
    <w:p w:rsidR="001B4FC8" w:rsidRPr="0022140A" w:rsidRDefault="001B4FC8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22140A" w:rsidRPr="0022140A" w:rsidRDefault="0022140A" w:rsidP="0022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8000"/>
        </w:rPr>
      </w:pPr>
      <w:bookmarkStart w:id="103" w:name="onLBC284979"/>
      <w:r w:rsidRPr="0022140A">
        <w:rPr>
          <w:rFonts w:ascii="Times New Roman" w:eastAsia="Times New Roman" w:hAnsi="Times New Roman" w:cs="Times New Roman"/>
          <w:vanish/>
          <w:color w:val="008000"/>
        </w:rPr>
        <w:t>[</w:t>
      </w: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ОКОЗ:</w:t>
      </w:r>
    </w:p>
    <w:p w:rsidR="0022140A" w:rsidRPr="0022140A" w:rsidRDefault="0022140A" w:rsidP="0022140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vanish/>
          <w:color w:val="008000"/>
        </w:rPr>
      </w:pP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1.</w:t>
      </w:r>
      <w:r w:rsidRPr="0022140A">
        <w:rPr>
          <w:rFonts w:ascii="Times New Roman" w:eastAsia="Times New Roman" w:hAnsi="Times New Roman" w:cs="Times New Roman"/>
          <w:vanish/>
          <w:color w:val="008000"/>
        </w:rPr>
        <w:t>12.00.00.00 Информация и информатизация / 12.03.00.00 Информационные ресурсы. Пользование информационными ресурсами / 12.03.05.00 Информация ограниченного доступа / 12.03.05.05 Иная информация ограниченного доступа]</w:t>
      </w:r>
    </w:p>
    <w:p w:rsidR="0022140A" w:rsidRPr="0022140A" w:rsidRDefault="0022140A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04" w:name="284979"/>
      <w:bookmarkEnd w:id="103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IV. ИНФОРМАЦИЯ, СВЯЗАННАЯ С ПРОТИВОДЕЙСТВИЕМ ЛЕГАЛИЗАЦИИ ДОХОДОВ, ПОЛУЧЕННЫХ ОТ ПРЕСТУПНОЙ ДЕЯТЕЛЬНОСТИ, И ФИНАНСИРОВАНИЮ ТЕРРОРИЗМА </w:t>
      </w:r>
      <w:bookmarkEnd w:id="104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05" w:name="284980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18. Предоставление информации, связанной с противодействием легализации доходов, полученных от преступной деятельности, и финансированию терроризма</w:t>
      </w:r>
      <w:bookmarkEnd w:id="105"/>
    </w:p>
    <w:bookmarkStart w:id="106" w:name="284981"/>
    <w:bookmarkEnd w:id="106"/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"http://lex.uz/pages/getpage.aspx?lact_id=1528230" \l "1528252" </w:instrTex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21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 w:rsidRPr="0022140A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информации, связанной с противодействием легализации доходов, полученных от преступной деятельности, и финансированию терроризма, в специально уполномоченный государственный орган, а также информирования организаций, осуществляющих операции с денежными средствами или иным имуществом, о юридических или физических лицах, участвующих или подозреваемых в участии в террористической или иной преступной деятельности, устанавливается Кабинетом Министров Республики Узбекистан. </w:t>
      </w:r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147691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 установленном порядке информации об операциях с денежными средствами или иным имуществом юридических и физических лиц либо других сведений в специально уполномоченный государственный орган не является нарушением коммерческой, банковской или иной охраняемой законом тайны.</w:t>
      </w:r>
      <w:bookmarkEnd w:id="107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08" w:name="284982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19. Обеспечение конфиденциальности и сохранности сведений</w:t>
      </w:r>
      <w:bookmarkEnd w:id="10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28498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уполномоченный государственный орган и его работники обязаны обеспечивать конфиденциальность и сохранность ставших им известными сведений, составляющих коммерческую, банковскую и иную тайну.</w:t>
      </w:r>
      <w:bookmarkEnd w:id="10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1476919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организаций, осуществляющих операции с денежными средствами или иным имуществом, специально уполномоченного государственного органа и других органов, участвующих в противодействии легализации доходов, полученных от преступной деятельности, и финансированию терроризма, не вправе информировать юридических и физических лиц о проводящемся в отношении них контроле.</w:t>
      </w:r>
      <w:bookmarkEnd w:id="110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11" w:name="284985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20. Ограничение доступа к информации, связанной с противодействием легализации доходов, полученных от преступной деятельности, и финансированию терроризма, и ее нераспространение</w:t>
      </w:r>
      <w:bookmarkEnd w:id="11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28498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операции с денежными средствами или иным имуществом, специально уполномоченный государственный орган и другие органы, участвующие в противодействии легализации доходов, полученных от преступной деятельности, и финансированию терроризма, в порядке, установленном законодательством, ограничивают доступ к информации, связанной с противодействием легализации доходов, полученных от преступной деятельности, и финансированию терроризма, и обеспечивают ее нераспространение.</w:t>
      </w:r>
      <w:bookmarkEnd w:id="112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13" w:name="1476963"/>
      <w:bookmarkStart w:id="114" w:name="1476965"/>
      <w:bookmarkEnd w:id="113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Статья 21. Хранение информации об операциях с денежными средствами или иным имуществом, а также идентификационные данные и материалы по надлежащей проверке клиентов </w:t>
      </w:r>
      <w:bookmarkEnd w:id="114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1476967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операции с денежными средствами или иным имуществом, обязаны хранить информацию об операциях с денежными средствами или иным имуществом, а также идентификационные данные и материалы по надлежащей проверке клиентов в течение сроков, установленных законодательством, но не менее пяти лет после осуществления таких операций или прекращения деловых отношений с клиентами.</w:t>
      </w:r>
      <w:bookmarkEnd w:id="115"/>
    </w:p>
    <w:p w:rsidR="0022140A" w:rsidRPr="0022140A" w:rsidRDefault="0022140A" w:rsidP="0022140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16" w:name="284989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V. ЗАКЛЮЧИТЕЛЬНЫЕ ПОЛОЖЕНИЯ</w:t>
      </w:r>
      <w:bookmarkEnd w:id="116"/>
    </w:p>
    <w:p w:rsidR="0022140A" w:rsidRPr="0022140A" w:rsidRDefault="0022140A" w:rsidP="0022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8000"/>
        </w:rPr>
      </w:pPr>
      <w:bookmarkStart w:id="117" w:name="onLBC284990"/>
      <w:r w:rsidRPr="0022140A">
        <w:rPr>
          <w:rFonts w:ascii="Times New Roman" w:eastAsia="Times New Roman" w:hAnsi="Times New Roman" w:cs="Times New Roman"/>
          <w:vanish/>
          <w:color w:val="008000"/>
        </w:rPr>
        <w:t>[</w:t>
      </w: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ОКОЗ:</w:t>
      </w:r>
    </w:p>
    <w:p w:rsidR="0022140A" w:rsidRPr="0022140A" w:rsidRDefault="0022140A" w:rsidP="0022140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vanish/>
          <w:color w:val="008000"/>
        </w:rPr>
      </w:pPr>
      <w:r w:rsidRPr="0022140A">
        <w:rPr>
          <w:rFonts w:ascii="Times New Roman" w:eastAsia="Times New Roman" w:hAnsi="Times New Roman" w:cs="Times New Roman"/>
          <w:b/>
          <w:bCs/>
          <w:vanish/>
          <w:color w:val="008000"/>
        </w:rPr>
        <w:t>1.</w:t>
      </w:r>
      <w:r w:rsidRPr="0022140A">
        <w:rPr>
          <w:rFonts w:ascii="Times New Roman" w:eastAsia="Times New Roman" w:hAnsi="Times New Roman" w:cs="Times New Roman"/>
          <w:vanish/>
          <w:color w:val="008000"/>
        </w:rPr>
        <w:t>19.00.00.00 Международные отношения. Международное право / 19.11.00.00 Международная борьба с преступностью и терроризмом / 19.11.03.00 Иные вопросы международной борьбы с преступностью]</w:t>
      </w:r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18" w:name="284990"/>
      <w:bookmarkEnd w:id="117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22. Международное сотрудничество в сфере противодействия легализации доходов, полученных от преступной деятельности, и финансированию терроризма</w:t>
      </w:r>
      <w:bookmarkEnd w:id="118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284991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сотрудничество в сфере противодействия легализации доходов, полученных от преступной деятельности, и финансированию терроризма осуществляется в соответствии с законодательством и международными договорами Республики Узбекистан.</w:t>
      </w:r>
      <w:bookmarkEnd w:id="119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477005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уполномоченный государственный орган имеет право направлять в компетентные органы иностранных государств запросы о предоставлении необходимой информации и отвечать на запросы компетентных органов иностранных государств.</w:t>
      </w:r>
      <w:bookmarkEnd w:id="120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21" w:name="284992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23. Разрешение споров</w:t>
      </w:r>
      <w:bookmarkEnd w:id="121"/>
    </w:p>
    <w:p w:rsidR="0022140A" w:rsidRP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284993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 в области противодействия легализации доходов, полученных от преступной деятельности, и финансированию терроризма разрешаются в порядке, установленном законодательством.</w:t>
      </w:r>
      <w:bookmarkEnd w:id="122"/>
    </w:p>
    <w:p w:rsidR="0022140A" w:rsidRPr="0022140A" w:rsidRDefault="0022140A" w:rsidP="0022140A">
      <w:pPr>
        <w:shd w:val="clear" w:color="auto" w:fill="FFFFFF"/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23" w:name="284995"/>
      <w:r w:rsidRPr="002214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Статья 24. Ответственность за нарушение законодательства о противодействии легализации доходов, полученных от преступной деятельности, и финансированию терроризма</w:t>
      </w:r>
      <w:bookmarkEnd w:id="123"/>
    </w:p>
    <w:p w:rsidR="0022140A" w:rsidRDefault="0022140A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bookmarkStart w:id="124" w:name="284996"/>
      <w:r w:rsidRPr="0022140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виновные в нарушении законодательства о противодействии легализации доходов, полученных от преступной деятельности, и финансированию терроризма, несут ответственность в установленном порядке.</w:t>
      </w:r>
      <w:bookmarkEnd w:id="124"/>
    </w:p>
    <w:p w:rsidR="001B4FC8" w:rsidRDefault="001B4FC8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1B4FC8" w:rsidRPr="0022140A" w:rsidRDefault="001B4FC8" w:rsidP="002214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22140A" w:rsidRPr="0022140A" w:rsidRDefault="0022140A" w:rsidP="002214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5" w:name="284997"/>
      <w:r w:rsidRPr="0022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 Республики Узбекистан И. КАРИМОВ</w:t>
      </w:r>
      <w:bookmarkEnd w:id="125"/>
    </w:p>
    <w:p w:rsidR="0022140A" w:rsidRPr="0022140A" w:rsidRDefault="0022140A" w:rsidP="00221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26" w:name="284998"/>
      <w:r w:rsidRPr="0022140A">
        <w:rPr>
          <w:rFonts w:ascii="Times New Roman" w:eastAsia="Times New Roman" w:hAnsi="Times New Roman" w:cs="Times New Roman"/>
          <w:color w:val="000000"/>
        </w:rPr>
        <w:t>г. Ташкент,</w:t>
      </w:r>
      <w:bookmarkEnd w:id="126"/>
    </w:p>
    <w:p w:rsidR="0022140A" w:rsidRPr="0022140A" w:rsidRDefault="0022140A" w:rsidP="00221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27" w:name="284999"/>
      <w:r w:rsidRPr="0022140A">
        <w:rPr>
          <w:rFonts w:ascii="Times New Roman" w:eastAsia="Times New Roman" w:hAnsi="Times New Roman" w:cs="Times New Roman"/>
          <w:color w:val="000000"/>
        </w:rPr>
        <w:t>26 августа 2004 г.,</w:t>
      </w:r>
      <w:bookmarkEnd w:id="127"/>
    </w:p>
    <w:p w:rsidR="0022140A" w:rsidRPr="0022140A" w:rsidRDefault="0022140A" w:rsidP="0022140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28" w:name="285000"/>
      <w:r w:rsidRPr="0022140A">
        <w:rPr>
          <w:rFonts w:ascii="Times New Roman" w:eastAsia="Times New Roman" w:hAnsi="Times New Roman" w:cs="Times New Roman"/>
          <w:color w:val="000000"/>
        </w:rPr>
        <w:t>№ 660-II</w:t>
      </w:r>
      <w:bookmarkEnd w:id="128"/>
    </w:p>
    <w:p w:rsidR="008C4C69" w:rsidRDefault="008C4C69"/>
    <w:sectPr w:rsidR="008C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0A"/>
    <w:rsid w:val="00082F65"/>
    <w:rsid w:val="001B4FC8"/>
    <w:rsid w:val="0022140A"/>
    <w:rsid w:val="008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C2D4-D9D7-4542-B441-875A0FA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basedOn w:val="a0"/>
    <w:rsid w:val="0022140A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22140A"/>
    <w:rPr>
      <w:vanish w:val="0"/>
      <w:webHidden w:val="0"/>
      <w:specVanish w:val="0"/>
    </w:rPr>
  </w:style>
  <w:style w:type="character" w:styleId="a3">
    <w:name w:val="Strong"/>
    <w:basedOn w:val="a0"/>
    <w:uiPriority w:val="22"/>
    <w:qFormat/>
    <w:rsid w:val="0022140A"/>
    <w:rPr>
      <w:b/>
      <w:bCs/>
    </w:rPr>
  </w:style>
  <w:style w:type="character" w:customStyle="1" w:styleId="iorrn1">
    <w:name w:val="iorrn1"/>
    <w:basedOn w:val="a0"/>
    <w:rsid w:val="0022140A"/>
    <w:rPr>
      <w:b/>
      <w:bCs/>
    </w:rPr>
  </w:style>
  <w:style w:type="character" w:customStyle="1" w:styleId="iorval1">
    <w:name w:val="iorval1"/>
    <w:basedOn w:val="a0"/>
    <w:rsid w:val="0022140A"/>
  </w:style>
  <w:style w:type="paragraph" w:styleId="a4">
    <w:name w:val="Balloon Text"/>
    <w:basedOn w:val="a"/>
    <w:link w:val="a5"/>
    <w:uiPriority w:val="99"/>
    <w:semiHidden/>
    <w:unhideWhenUsed/>
    <w:rsid w:val="002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3E3EB"/>
                            <w:left w:val="single" w:sz="6" w:space="0" w:color="E3E3EB"/>
                            <w:bottom w:val="single" w:sz="6" w:space="0" w:color="E3E3EB"/>
                            <w:right w:val="single" w:sz="6" w:space="0" w:color="E3E3EB"/>
                          </w:divBdr>
                          <w:divsChild>
                            <w:div w:id="106818630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6058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20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1230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28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724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050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6869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814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6725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205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083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7789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44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538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137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0961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5844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891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40380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0738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813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949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249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77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56703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802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04216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703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6773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60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5865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107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5880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56222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503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713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828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315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6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7065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65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9940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91946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1026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9282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65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7921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644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859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0888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44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89353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5525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04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3006</Words>
  <Characters>17135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Volkova</cp:lastModifiedBy>
  <cp:revision>2</cp:revision>
  <dcterms:created xsi:type="dcterms:W3CDTF">2016-09-15T08:48:00Z</dcterms:created>
  <dcterms:modified xsi:type="dcterms:W3CDTF">2016-09-15T08:48:00Z</dcterms:modified>
</cp:coreProperties>
</file>