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FBB1D" w14:textId="77777777" w:rsidR="00E87B04" w:rsidRPr="000E57EB" w:rsidRDefault="00B524A3">
      <w:pPr>
        <w:rPr>
          <w:rFonts w:ascii="Times New Roman" w:hAnsi="Times New Roman" w:cs="Times New Roman"/>
        </w:rPr>
      </w:pPr>
      <w:r w:rsidRPr="000E57EB">
        <w:rPr>
          <w:rFonts w:ascii="Times New Roman" w:hAnsi="Times New Roman" w:cs="Times New Roman"/>
          <w:b/>
          <w:noProof/>
          <w:sz w:val="14"/>
          <w:szCs w:val="14"/>
        </w:rPr>
        <mc:AlternateContent>
          <mc:Choice Requires="wps">
            <w:drawing>
              <wp:anchor distT="0" distB="0" distL="114300" distR="114300" simplePos="0" relativeHeight="251693056" behindDoc="0" locked="1" layoutInCell="0" allowOverlap="1" wp14:anchorId="1AD7F273" wp14:editId="697CF606">
                <wp:simplePos x="0" y="0"/>
                <wp:positionH relativeFrom="column">
                  <wp:posOffset>3547110</wp:posOffset>
                </wp:positionH>
                <wp:positionV relativeFrom="page">
                  <wp:posOffset>714375</wp:posOffset>
                </wp:positionV>
                <wp:extent cx="2453005" cy="2482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248285"/>
                        </a:xfrm>
                        <a:prstGeom prst="rect">
                          <a:avLst/>
                        </a:prstGeom>
                        <a:noFill/>
                        <a:ln w="9525">
                          <a:noFill/>
                          <a:miter lim="800000"/>
                          <a:headEnd/>
                          <a:tailEnd/>
                        </a:ln>
                      </wps:spPr>
                      <wps:txbx>
                        <w:txbxContent>
                          <w:p w14:paraId="05739133" w14:textId="0843B2C9" w:rsidR="000E57EB" w:rsidRPr="00A74E5D" w:rsidRDefault="000E57EB" w:rsidP="00093D73">
                            <w:pPr>
                              <w:spacing w:after="0" w:line="240" w:lineRule="auto"/>
                              <w:ind w:right="-89"/>
                              <w:jc w:val="right"/>
                              <w:rPr>
                                <w:rFonts w:ascii="Times New Roman" w:hAnsi="Times New Roman" w:cs="Times New Roman"/>
                                <w:color w:val="1F497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7F273" id="_x0000_t202" coordsize="21600,21600" o:spt="202" path="m,l,21600r21600,l21600,xe">
                <v:stroke joinstyle="miter"/>
                <v:path gradientshapeok="t" o:connecttype="rect"/>
              </v:shapetype>
              <v:shape id="Надпись 2" o:spid="_x0000_s1026" type="#_x0000_t202" style="position:absolute;margin-left:279.3pt;margin-top:56.25pt;width:193.15pt;height:19.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" o:allowincell="f" filled="f" stroked="f">
                <v:textbox>
                  <w:txbxContent>
                    <w:p w14:paraId="05739133" w14:textId="0843B2C9" w:rsidR="000E57EB" w:rsidRPr="00A74E5D" w:rsidRDefault="000E57EB" w:rsidP="00093D73">
                      <w:pPr>
                        <w:spacing w:after="0" w:line="240" w:lineRule="auto"/>
                        <w:ind w:right="-89"/>
                        <w:jc w:val="right"/>
                        <w:rPr>
                          <w:rFonts w:ascii="Times New Roman" w:hAnsi="Times New Roman" w:cs="Times New Roman"/>
                          <w:color w:val="1F497D"/>
                          <w:sz w:val="20"/>
                          <w:szCs w:val="20"/>
                        </w:rPr>
                      </w:pPr>
                    </w:p>
                  </w:txbxContent>
                </v:textbox>
                <w10:wrap anchory="page"/>
                <w10:anchorlock/>
              </v:shape>
            </w:pict>
          </mc:Fallback>
        </mc:AlternateContent>
      </w:r>
      <w:r w:rsidRPr="000E57EB">
        <w:rPr>
          <w:rFonts w:ascii="Times New Roman" w:hAnsi="Times New Roman" w:cs="Times New Roman"/>
          <w:b/>
          <w:noProof/>
          <w:sz w:val="14"/>
          <w:szCs w:val="14"/>
        </w:rPr>
        <mc:AlternateContent>
          <mc:Choice Requires="wps">
            <w:drawing>
              <wp:anchor distT="0" distB="0" distL="114300" distR="114300" simplePos="0" relativeHeight="251663360" behindDoc="0" locked="0" layoutInCell="0" allowOverlap="1" wp14:anchorId="79F7329F" wp14:editId="1B5DF3ED">
                <wp:simplePos x="0" y="0"/>
                <wp:positionH relativeFrom="column">
                  <wp:posOffset>796290</wp:posOffset>
                </wp:positionH>
                <wp:positionV relativeFrom="page">
                  <wp:posOffset>368300</wp:posOffset>
                </wp:positionV>
                <wp:extent cx="2828925" cy="3683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68300"/>
                        </a:xfrm>
                        <a:prstGeom prst="rect">
                          <a:avLst/>
                        </a:prstGeom>
                        <a:noFill/>
                        <a:ln w="9525">
                          <a:noFill/>
                          <a:miter lim="800000"/>
                          <a:headEnd/>
                          <a:tailEnd/>
                        </a:ln>
                      </wps:spPr>
                      <wps:txbx>
                        <w:txbxContent>
                          <w:p w14:paraId="3E4DD46B" w14:textId="77777777" w:rsidR="000E57EB" w:rsidRPr="0016703F" w:rsidRDefault="000E57EB" w:rsidP="00144DA1">
                            <w:pPr>
                              <w:spacing w:after="0" w:line="140" w:lineRule="exact"/>
                              <w:rPr>
                                <w:rFonts w:ascii="Arial" w:hAnsi="Arial" w:cs="Arial"/>
                                <w:color w:val="00407D"/>
                                <w:sz w:val="14"/>
                                <w:szCs w:val="14"/>
                              </w:rPr>
                            </w:pPr>
                            <w:r w:rsidRPr="0016703F">
                              <w:rPr>
                                <w:rFonts w:ascii="Arial" w:hAnsi="Arial" w:cs="Arial"/>
                                <w:color w:val="00407D"/>
                                <w:sz w:val="14"/>
                                <w:szCs w:val="14"/>
                              </w:rPr>
                              <w:t>ЕВРАЗИЙСКАЯ ГРУППА</w:t>
                            </w:r>
                          </w:p>
                          <w:p w14:paraId="4ADAD148" w14:textId="77777777" w:rsidR="000E57EB" w:rsidRPr="0016703F" w:rsidRDefault="000E57EB" w:rsidP="00144DA1">
                            <w:pPr>
                              <w:spacing w:after="0" w:line="140" w:lineRule="exact"/>
                              <w:rPr>
                                <w:rFonts w:ascii="Arial" w:hAnsi="Arial" w:cs="Arial"/>
                                <w:color w:val="00407D"/>
                                <w:sz w:val="14"/>
                                <w:szCs w:val="14"/>
                              </w:rPr>
                            </w:pPr>
                            <w:r w:rsidRPr="0016703F">
                              <w:rPr>
                                <w:rFonts w:ascii="Arial" w:hAnsi="Arial" w:cs="Arial"/>
                                <w:color w:val="00407D"/>
                                <w:sz w:val="14"/>
                                <w:szCs w:val="14"/>
                              </w:rPr>
                              <w:t xml:space="preserve">по противодействию легализации преступных доходов </w:t>
                            </w:r>
                          </w:p>
                          <w:p w14:paraId="479B8AC7" w14:textId="77777777" w:rsidR="000E57EB" w:rsidRPr="0016703F" w:rsidRDefault="000E57EB" w:rsidP="00144DA1">
                            <w:pPr>
                              <w:spacing w:after="0" w:line="140" w:lineRule="exact"/>
                              <w:rPr>
                                <w:color w:val="00407D"/>
                                <w:sz w:val="14"/>
                                <w:szCs w:val="14"/>
                              </w:rPr>
                            </w:pPr>
                            <w:r w:rsidRPr="0016703F">
                              <w:rPr>
                                <w:rFonts w:ascii="Arial" w:hAnsi="Arial" w:cs="Arial"/>
                                <w:color w:val="00407D"/>
                                <w:sz w:val="14"/>
                                <w:szCs w:val="14"/>
                              </w:rPr>
                              <w:t>и финансированию терроризма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7329F" id="_x0000_s1027" type="#_x0000_t202" style="position:absolute;margin-left:62.7pt;margin-top:29pt;width:222.7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" o:allowincell="f" filled="f" stroked="f">
                <v:textbox>
                  <w:txbxContent>
                    <w:p w14:paraId="3E4DD46B" w14:textId="77777777" w:rsidR="000E57EB" w:rsidRPr="0016703F" w:rsidRDefault="000E57EB" w:rsidP="00144DA1">
                      <w:pPr>
                        <w:spacing w:after="0" w:line="140" w:lineRule="exact"/>
                        <w:rPr>
                          <w:rFonts w:ascii="Arial" w:hAnsi="Arial" w:cs="Arial"/>
                          <w:color w:val="00407D"/>
                          <w:sz w:val="14"/>
                          <w:szCs w:val="14"/>
                        </w:rPr>
                      </w:pPr>
                      <w:r w:rsidRPr="0016703F">
                        <w:rPr>
                          <w:rFonts w:ascii="Arial" w:hAnsi="Arial" w:cs="Arial"/>
                          <w:color w:val="00407D"/>
                          <w:sz w:val="14"/>
                          <w:szCs w:val="14"/>
                        </w:rPr>
                        <w:t>ЕВРАЗИЙСКАЯ ГРУППА</w:t>
                      </w:r>
                    </w:p>
                    <w:p w14:paraId="4ADAD148" w14:textId="77777777" w:rsidR="000E57EB" w:rsidRPr="0016703F" w:rsidRDefault="000E57EB" w:rsidP="00144DA1">
                      <w:pPr>
                        <w:spacing w:after="0" w:line="140" w:lineRule="exact"/>
                        <w:rPr>
                          <w:rFonts w:ascii="Arial" w:hAnsi="Arial" w:cs="Arial"/>
                          <w:color w:val="00407D"/>
                          <w:sz w:val="14"/>
                          <w:szCs w:val="14"/>
                        </w:rPr>
                      </w:pPr>
                      <w:r w:rsidRPr="0016703F">
                        <w:rPr>
                          <w:rFonts w:ascii="Arial" w:hAnsi="Arial" w:cs="Arial"/>
                          <w:color w:val="00407D"/>
                          <w:sz w:val="14"/>
                          <w:szCs w:val="14"/>
                        </w:rPr>
                        <w:t xml:space="preserve">по противодействию легализации преступных доходов </w:t>
                      </w:r>
                    </w:p>
                    <w:p w14:paraId="479B8AC7" w14:textId="77777777" w:rsidR="000E57EB" w:rsidRPr="0016703F" w:rsidRDefault="000E57EB" w:rsidP="00144DA1">
                      <w:pPr>
                        <w:spacing w:after="0" w:line="140" w:lineRule="exact"/>
                        <w:rPr>
                          <w:color w:val="00407D"/>
                          <w:sz w:val="14"/>
                          <w:szCs w:val="14"/>
                        </w:rPr>
                      </w:pPr>
                      <w:r w:rsidRPr="0016703F">
                        <w:rPr>
                          <w:rFonts w:ascii="Arial" w:hAnsi="Arial" w:cs="Arial"/>
                          <w:color w:val="00407D"/>
                          <w:sz w:val="14"/>
                          <w:szCs w:val="14"/>
                        </w:rPr>
                        <w:t>и финансированию терроризма</w:t>
                      </w:r>
                    </w:p>
                  </w:txbxContent>
                </v:textbox>
                <w10:wrap anchory="page"/>
              </v:shape>
            </w:pict>
          </mc:Fallback>
        </mc:AlternateContent>
      </w:r>
      <w:r w:rsidRPr="000E57EB">
        <w:rPr>
          <w:rFonts w:ascii="Times New Roman" w:hAnsi="Times New Roman" w:cs="Times New Roman"/>
          <w:b/>
          <w:noProof/>
          <w:sz w:val="14"/>
          <w:szCs w:val="14"/>
        </w:rPr>
        <mc:AlternateContent>
          <mc:Choice Requires="wps">
            <w:drawing>
              <wp:anchor distT="0" distB="0" distL="114299" distR="114299" simplePos="0" relativeHeight="251661310" behindDoc="0" locked="0" layoutInCell="1" allowOverlap="1" wp14:anchorId="7E638FCE" wp14:editId="4C90C154">
                <wp:simplePos x="0" y="0"/>
                <wp:positionH relativeFrom="column">
                  <wp:posOffset>-127001</wp:posOffset>
                </wp:positionH>
                <wp:positionV relativeFrom="paragraph">
                  <wp:posOffset>246380</wp:posOffset>
                </wp:positionV>
                <wp:extent cx="0" cy="8902065"/>
                <wp:effectExtent l="19050" t="0" r="19050"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02065"/>
                        </a:xfrm>
                        <a:prstGeom prst="line">
                          <a:avLst/>
                        </a:prstGeom>
                        <a:ln w="31750" cmpd="thinThick">
                          <a:solidFill>
                            <a:srgbClr val="0040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EFA3A09" id="Прямая соединительная линия 30" o:spid="_x0000_s1026" style="position:absolute;z-index:25166131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pt,19.4pt" to="-10pt,7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" strokecolor="#00407d" strokeweight="2.5pt">
                <v:stroke linestyle="thinThick"/>
                <o:lock v:ext="edit" shapetype="f"/>
              </v:line>
            </w:pict>
          </mc:Fallback>
        </mc:AlternateContent>
      </w:r>
      <w:r w:rsidR="007A0B6E">
        <w:rPr>
          <w:rFonts w:ascii="Times New Roman" w:hAnsi="Times New Roman" w:cs="Times New Roman"/>
          <w:b/>
          <w:i/>
          <w:noProof/>
          <w:sz w:val="28"/>
          <w:szCs w:val="28"/>
          <w:lang w:eastAsia="en-US"/>
        </w:rPr>
        <w:object w:dxaOrig="1440" w:dyaOrig="1440" w14:anchorId="68559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9.1pt;margin-top:30.85pt;width:125.05pt;height:54.55pt;z-index:251687936;mso-position-horizontal-relative:text;mso-position-vertical-relative:page" o:allowincell="f">
            <v:imagedata r:id="rId8" o:title=""/>
            <w10:wrap anchory="page"/>
          </v:shape>
          <o:OLEObject Type="Embed" ProgID="CorelDRAW.Graphic.14" ShapeID="_x0000_s1029" DrawAspect="Content" ObjectID="_1516717352" r:id="rId9"/>
        </w:object>
      </w:r>
      <w:r w:rsidRPr="000E57EB">
        <w:rPr>
          <w:rFonts w:ascii="Times New Roman" w:hAnsi="Times New Roman" w:cs="Times New Roman"/>
          <w:b/>
          <w:i/>
          <w:noProof/>
          <w:sz w:val="28"/>
          <w:szCs w:val="28"/>
        </w:rPr>
        <mc:AlternateContent>
          <mc:Choice Requires="wps">
            <w:drawing>
              <wp:anchor distT="0" distB="0" distL="114300" distR="114300" simplePos="0" relativeHeight="251662335" behindDoc="0" locked="0" layoutInCell="1" allowOverlap="1" wp14:anchorId="36BA9B1C" wp14:editId="2FDD4894">
                <wp:simplePos x="0" y="0"/>
                <wp:positionH relativeFrom="column">
                  <wp:posOffset>-321310</wp:posOffset>
                </wp:positionH>
                <wp:positionV relativeFrom="page">
                  <wp:posOffset>367030</wp:posOffset>
                </wp:positionV>
                <wp:extent cx="1225550" cy="722630"/>
                <wp:effectExtent l="0" t="0" r="0" b="1270"/>
                <wp:wrapNone/>
                <wp:docPr id="28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0" cy="722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D2CD9" id="Прямоугольник 288" o:spid="_x0000_s1026" style="position:absolute;margin-left:-25.3pt;margin-top:28.9pt;width:96.5pt;height:56.9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" fillcolor="white [3212]" stroked="f" strokeweight="2pt">
                <v:path arrowok="t"/>
                <w10:wrap anchory="page"/>
              </v:rect>
            </w:pict>
          </mc:Fallback>
        </mc:AlternateContent>
      </w:r>
      <w:r w:rsidRPr="000E57EB">
        <w:rPr>
          <w:rFonts w:ascii="Times New Roman" w:hAnsi="Times New Roman" w:cs="Times New Roman"/>
          <w:b/>
          <w:noProof/>
          <w:sz w:val="14"/>
          <w:szCs w:val="14"/>
        </w:rPr>
        <mc:AlternateContent>
          <mc:Choice Requires="wps">
            <w:drawing>
              <wp:anchor distT="0" distB="0" distL="114300" distR="114300" simplePos="0" relativeHeight="251665408" behindDoc="0" locked="0" layoutInCell="0" allowOverlap="1" wp14:anchorId="57363393" wp14:editId="55657820">
                <wp:simplePos x="0" y="0"/>
                <wp:positionH relativeFrom="column">
                  <wp:posOffset>793750</wp:posOffset>
                </wp:positionH>
                <wp:positionV relativeFrom="page">
                  <wp:posOffset>738505</wp:posOffset>
                </wp:positionV>
                <wp:extent cx="2828925" cy="388620"/>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88620"/>
                        </a:xfrm>
                        <a:prstGeom prst="rect">
                          <a:avLst/>
                        </a:prstGeom>
                        <a:noFill/>
                        <a:ln w="9525">
                          <a:noFill/>
                          <a:miter lim="800000"/>
                          <a:headEnd/>
                          <a:tailEnd/>
                        </a:ln>
                      </wps:spPr>
                      <wps:txbx>
                        <w:txbxContent>
                          <w:p w14:paraId="29ED47C1" w14:textId="77777777" w:rsidR="000E57EB" w:rsidRPr="0016703F" w:rsidRDefault="000E57EB" w:rsidP="00144DA1">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EURASIAN GROUP</w:t>
                            </w:r>
                          </w:p>
                          <w:p w14:paraId="0EE67442" w14:textId="77777777" w:rsidR="000E57EB" w:rsidRPr="0016703F" w:rsidRDefault="000E57EB" w:rsidP="00144DA1">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 xml:space="preserve">on combating money laundering </w:t>
                            </w:r>
                          </w:p>
                          <w:p w14:paraId="3A06C3D8" w14:textId="77777777" w:rsidR="000E57EB" w:rsidRPr="0016703F" w:rsidRDefault="000E57EB" w:rsidP="00144DA1">
                            <w:pPr>
                              <w:spacing w:after="0" w:line="140" w:lineRule="exact"/>
                              <w:rPr>
                                <w:color w:val="00407D"/>
                                <w:sz w:val="14"/>
                                <w:szCs w:val="14"/>
                                <w:lang w:val="en-US"/>
                              </w:rPr>
                            </w:pPr>
                            <w:r w:rsidRPr="0016703F">
                              <w:rPr>
                                <w:rFonts w:ascii="Arial" w:hAnsi="Arial" w:cs="Arial"/>
                                <w:color w:val="00407D"/>
                                <w:sz w:val="14"/>
                                <w:szCs w:val="14"/>
                                <w:lang w:val="en-US"/>
                              </w:rPr>
                              <w:t>and financing of terrorism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63393" id="_x0000_s1028" type="#_x0000_t202" style="position:absolute;margin-left:62.5pt;margin-top:58.15pt;width:222.7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" o:allowincell="f" filled="f" stroked="f">
                <v:textbox>
                  <w:txbxContent>
                    <w:p w14:paraId="29ED47C1" w14:textId="77777777" w:rsidR="000E57EB" w:rsidRPr="0016703F" w:rsidRDefault="000E57EB" w:rsidP="00144DA1">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EURASIAN GROUP</w:t>
                      </w:r>
                    </w:p>
                    <w:p w14:paraId="0EE67442" w14:textId="77777777" w:rsidR="000E57EB" w:rsidRPr="0016703F" w:rsidRDefault="000E57EB" w:rsidP="00144DA1">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 xml:space="preserve">on combating money laundering </w:t>
                      </w:r>
                    </w:p>
                    <w:p w14:paraId="3A06C3D8" w14:textId="77777777" w:rsidR="000E57EB" w:rsidRPr="0016703F" w:rsidRDefault="000E57EB" w:rsidP="00144DA1">
                      <w:pPr>
                        <w:spacing w:after="0" w:line="140" w:lineRule="exact"/>
                        <w:rPr>
                          <w:color w:val="00407D"/>
                          <w:sz w:val="14"/>
                          <w:szCs w:val="14"/>
                          <w:lang w:val="en-US"/>
                        </w:rPr>
                      </w:pPr>
                      <w:r w:rsidRPr="0016703F">
                        <w:rPr>
                          <w:rFonts w:ascii="Arial" w:hAnsi="Arial" w:cs="Arial"/>
                          <w:color w:val="00407D"/>
                          <w:sz w:val="14"/>
                          <w:szCs w:val="14"/>
                          <w:lang w:val="en-US"/>
                        </w:rPr>
                        <w:t>and financing of terrorism</w:t>
                      </w:r>
                    </w:p>
                  </w:txbxContent>
                </v:textbox>
                <w10:wrap anchory="page"/>
              </v:shape>
            </w:pict>
          </mc:Fallback>
        </mc:AlternateContent>
      </w:r>
      <w:r w:rsidRPr="000E57EB">
        <w:rPr>
          <w:rFonts w:ascii="Times New Roman" w:hAnsi="Times New Roman" w:cs="Times New Roman"/>
          <w:b/>
          <w:noProof/>
          <w:sz w:val="14"/>
          <w:szCs w:val="14"/>
        </w:rPr>
        <mc:AlternateContent>
          <mc:Choice Requires="wps">
            <w:drawing>
              <wp:anchor distT="0" distB="0" distL="114300" distR="114300" simplePos="0" relativeHeight="251671552" behindDoc="0" locked="1" layoutInCell="0" allowOverlap="1" wp14:anchorId="30BE48C8" wp14:editId="0EFADC61">
                <wp:simplePos x="0" y="0"/>
                <wp:positionH relativeFrom="column">
                  <wp:posOffset>2843530</wp:posOffset>
                </wp:positionH>
                <wp:positionV relativeFrom="page">
                  <wp:posOffset>1155065</wp:posOffset>
                </wp:positionV>
                <wp:extent cx="3150870" cy="36957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369570"/>
                        </a:xfrm>
                        <a:prstGeom prst="rect">
                          <a:avLst/>
                        </a:prstGeom>
                        <a:noFill/>
                        <a:ln w="9525">
                          <a:noFill/>
                          <a:miter lim="800000"/>
                          <a:headEnd/>
                          <a:tailEnd/>
                        </a:ln>
                      </wps:spPr>
                      <wps:txbx>
                        <w:txbxContent>
                          <w:p w14:paraId="3BDCB2B5" w14:textId="282E718F" w:rsidR="000E57EB" w:rsidRPr="00BB338A" w:rsidRDefault="000E57EB" w:rsidP="000D1B69">
                            <w:pPr>
                              <w:spacing w:after="0" w:line="240" w:lineRule="auto"/>
                              <w:ind w:right="-89"/>
                              <w:jc w:val="right"/>
                              <w:rPr>
                                <w:rFonts w:ascii="Times New Roman" w:hAnsi="Times New Roman" w:cs="Times New Roman"/>
                                <w:b/>
                                <w:color w:val="1F497D"/>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E48C8" id="_x0000_s1029" type="#_x0000_t202" style="position:absolute;margin-left:223.9pt;margin-top:90.95pt;width:248.1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" o:allowincell="f" filled="f" stroked="f">
                <v:textbox>
                  <w:txbxContent>
                    <w:p w14:paraId="3BDCB2B5" w14:textId="282E718F" w:rsidR="000E57EB" w:rsidRPr="00BB338A" w:rsidRDefault="000E57EB" w:rsidP="000D1B69">
                      <w:pPr>
                        <w:spacing w:after="0" w:line="240" w:lineRule="auto"/>
                        <w:ind w:right="-89"/>
                        <w:jc w:val="right"/>
                        <w:rPr>
                          <w:rFonts w:ascii="Times New Roman" w:hAnsi="Times New Roman" w:cs="Times New Roman"/>
                          <w:b/>
                          <w:color w:val="1F497D"/>
                          <w:sz w:val="24"/>
                          <w:szCs w:val="24"/>
                          <w:u w:val="single"/>
                        </w:rPr>
                      </w:pPr>
                    </w:p>
                  </w:txbxContent>
                </v:textbox>
                <w10:wrap anchory="page"/>
                <w10:anchorlock/>
              </v:shape>
            </w:pict>
          </mc:Fallback>
        </mc:AlternateContent>
      </w:r>
      <w:r w:rsidRPr="000E57EB">
        <w:rPr>
          <w:rFonts w:ascii="Times New Roman" w:hAnsi="Times New Roman" w:cs="Times New Roman"/>
          <w:b/>
          <w:noProof/>
          <w:sz w:val="14"/>
          <w:szCs w:val="14"/>
        </w:rPr>
        <mc:AlternateContent>
          <mc:Choice Requires="wps">
            <w:drawing>
              <wp:anchor distT="0" distB="0" distL="114300" distR="114300" simplePos="0" relativeHeight="251669504" behindDoc="0" locked="1" layoutInCell="0" allowOverlap="1" wp14:anchorId="48E51FCC" wp14:editId="1901B58B">
                <wp:simplePos x="0" y="0"/>
                <wp:positionH relativeFrom="column">
                  <wp:posOffset>3547110</wp:posOffset>
                </wp:positionH>
                <wp:positionV relativeFrom="page">
                  <wp:posOffset>878840</wp:posOffset>
                </wp:positionV>
                <wp:extent cx="2453005" cy="248285"/>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248285"/>
                        </a:xfrm>
                        <a:prstGeom prst="rect">
                          <a:avLst/>
                        </a:prstGeom>
                        <a:noFill/>
                        <a:ln w="9525">
                          <a:noFill/>
                          <a:miter lim="800000"/>
                          <a:headEnd/>
                          <a:tailEnd/>
                        </a:ln>
                      </wps:spPr>
                      <wps:txbx>
                        <w:txbxContent>
                          <w:p w14:paraId="241D3DBB" w14:textId="77777777" w:rsidR="000E57EB" w:rsidRPr="002A5BAB" w:rsidRDefault="000E57EB" w:rsidP="00093D73">
                            <w:pPr>
                              <w:spacing w:after="0" w:line="240" w:lineRule="auto"/>
                              <w:ind w:right="-89"/>
                              <w:jc w:val="right"/>
                              <w:rPr>
                                <w:rFonts w:ascii="Times New Roman" w:hAnsi="Times New Roman" w:cs="Times New Roman"/>
                                <w:color w:val="1F497D"/>
                                <w:sz w:val="20"/>
                                <w:szCs w:val="20"/>
                              </w:rPr>
                            </w:pPr>
                            <w:r>
                              <w:rPr>
                                <w:rFonts w:ascii="Times New Roman" w:hAnsi="Times New Roman" w:cs="Times New Roman"/>
                                <w:color w:val="1F497D"/>
                                <w:sz w:val="20"/>
                                <w:szCs w:val="20"/>
                              </w:rPr>
                              <w:t>Русский</w:t>
                            </w:r>
                            <w:r w:rsidRPr="006A3E67">
                              <w:rPr>
                                <w:rFonts w:ascii="Times New Roman" w:hAnsi="Times New Roman" w:cs="Times New Roman"/>
                                <w:color w:val="1F497D"/>
                                <w:sz w:val="20"/>
                                <w:szCs w:val="20"/>
                                <w:lang w:val="en-US"/>
                              </w:rPr>
                              <w:t xml:space="preserve"> – </w:t>
                            </w:r>
                            <w:r>
                              <w:rPr>
                                <w:rFonts w:ascii="Times New Roman" w:hAnsi="Times New Roman" w:cs="Times New Roman"/>
                                <w:color w:val="1F497D"/>
                                <w:sz w:val="20"/>
                                <w:szCs w:val="20"/>
                              </w:rPr>
                              <w:t>Оригинал Русский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51FCC" id="_x0000_s1030" type="#_x0000_t202" style="position:absolute;margin-left:279.3pt;margin-top:69.2pt;width:193.1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" o:allowincell="f" filled="f" stroked="f">
                <v:textbox>
                  <w:txbxContent>
                    <w:p w14:paraId="241D3DBB" w14:textId="77777777" w:rsidR="000E57EB" w:rsidRPr="002A5BAB" w:rsidRDefault="000E57EB" w:rsidP="00093D73">
                      <w:pPr>
                        <w:spacing w:after="0" w:line="240" w:lineRule="auto"/>
                        <w:ind w:right="-89"/>
                        <w:jc w:val="right"/>
                        <w:rPr>
                          <w:rFonts w:ascii="Times New Roman" w:hAnsi="Times New Roman" w:cs="Times New Roman"/>
                          <w:color w:val="1F497D"/>
                          <w:sz w:val="20"/>
                          <w:szCs w:val="20"/>
                        </w:rPr>
                      </w:pPr>
                      <w:r>
                        <w:rPr>
                          <w:rFonts w:ascii="Times New Roman" w:hAnsi="Times New Roman" w:cs="Times New Roman"/>
                          <w:color w:val="1F497D"/>
                          <w:sz w:val="20"/>
                          <w:szCs w:val="20"/>
                        </w:rPr>
                        <w:t>Русский</w:t>
                      </w:r>
                      <w:r w:rsidRPr="006A3E67">
                        <w:rPr>
                          <w:rFonts w:ascii="Times New Roman" w:hAnsi="Times New Roman" w:cs="Times New Roman"/>
                          <w:color w:val="1F497D"/>
                          <w:sz w:val="20"/>
                          <w:szCs w:val="20"/>
                          <w:lang w:val="en-US"/>
                        </w:rPr>
                        <w:t xml:space="preserve"> – </w:t>
                      </w:r>
                      <w:r>
                        <w:rPr>
                          <w:rFonts w:ascii="Times New Roman" w:hAnsi="Times New Roman" w:cs="Times New Roman"/>
                          <w:color w:val="1F497D"/>
                          <w:sz w:val="20"/>
                          <w:szCs w:val="20"/>
                        </w:rPr>
                        <w:t>Оригинал Русский</w:t>
                      </w:r>
                    </w:p>
                  </w:txbxContent>
                </v:textbox>
                <w10:wrap anchory="page"/>
                <w10:anchorlock/>
              </v:shape>
            </w:pict>
          </mc:Fallback>
        </mc:AlternateContent>
      </w:r>
      <w:r w:rsidR="00CC229A" w:rsidRPr="000E57EB">
        <w:rPr>
          <w:rFonts w:ascii="Times New Roman" w:hAnsi="Times New Roman" w:cs="Times New Roman"/>
        </w:rPr>
        <w:fldChar w:fldCharType="begin"/>
      </w:r>
      <w:r w:rsidR="00204609" w:rsidRPr="000E57EB">
        <w:rPr>
          <w:rFonts w:ascii="Times New Roman" w:hAnsi="Times New Roman" w:cs="Times New Roman"/>
        </w:rPr>
        <w:instrText xml:space="preserve"> FILLIN   \* MERGEFORMAT </w:instrText>
      </w:r>
      <w:r w:rsidR="00CC229A" w:rsidRPr="000E57EB">
        <w:rPr>
          <w:rFonts w:ascii="Times New Roman" w:hAnsi="Times New Roman" w:cs="Times New Roman"/>
        </w:rPr>
        <w:fldChar w:fldCharType="end"/>
      </w:r>
    </w:p>
    <w:p w14:paraId="681A34B4" w14:textId="77777777" w:rsidR="00E87B04" w:rsidRPr="000E57EB" w:rsidRDefault="00E87B04" w:rsidP="00E87B04">
      <w:pPr>
        <w:rPr>
          <w:rFonts w:ascii="Times New Roman" w:hAnsi="Times New Roman" w:cs="Times New Roman"/>
        </w:rPr>
      </w:pPr>
    </w:p>
    <w:p w14:paraId="5064D041" w14:textId="77777777" w:rsidR="00E87B04" w:rsidRPr="000E57EB" w:rsidRDefault="00E87B04" w:rsidP="00E87B04">
      <w:pPr>
        <w:rPr>
          <w:rFonts w:ascii="Times New Roman" w:hAnsi="Times New Roman" w:cs="Times New Roman"/>
        </w:rPr>
      </w:pPr>
    </w:p>
    <w:p w14:paraId="469638E9" w14:textId="77777777" w:rsidR="00E87B04" w:rsidRPr="000E57EB" w:rsidRDefault="00E87B04" w:rsidP="00E87B04">
      <w:pPr>
        <w:rPr>
          <w:rFonts w:ascii="Times New Roman" w:hAnsi="Times New Roman" w:cs="Times New Roman"/>
        </w:rPr>
      </w:pPr>
    </w:p>
    <w:p w14:paraId="0C1220AF" w14:textId="77777777" w:rsidR="00FC5921" w:rsidRPr="000E57EB" w:rsidRDefault="00FC5921" w:rsidP="0066470C">
      <w:pPr>
        <w:jc w:val="center"/>
        <w:rPr>
          <w:rFonts w:ascii="Times New Roman" w:hAnsi="Times New Roman" w:cs="Times New Roman"/>
          <w:b/>
          <w:bCs/>
          <w:sz w:val="36"/>
          <w:szCs w:val="36"/>
          <w:lang w:val="en-US"/>
        </w:rPr>
      </w:pPr>
    </w:p>
    <w:p w14:paraId="2E7C8B7A" w14:textId="77777777" w:rsidR="00C24A85" w:rsidRPr="000E57EB" w:rsidRDefault="00B524A3" w:rsidP="0066470C">
      <w:pPr>
        <w:jc w:val="center"/>
        <w:rPr>
          <w:rFonts w:ascii="Times New Roman" w:hAnsi="Times New Roman" w:cs="Times New Roman"/>
          <w:b/>
          <w:bCs/>
          <w:sz w:val="36"/>
          <w:szCs w:val="36"/>
          <w:lang w:val="en-US"/>
        </w:rPr>
      </w:pPr>
      <w:r w:rsidRPr="000E57EB">
        <w:rPr>
          <w:rFonts w:ascii="Times New Roman" w:hAnsi="Times New Roman" w:cs="Times New Roman"/>
          <w:b/>
          <w:bCs/>
          <w:noProof/>
          <w:sz w:val="36"/>
          <w:szCs w:val="36"/>
        </w:rPr>
        <mc:AlternateContent>
          <mc:Choice Requires="wps">
            <w:drawing>
              <wp:anchor distT="0" distB="0" distL="114300" distR="114300" simplePos="0" relativeHeight="251689984" behindDoc="0" locked="0" layoutInCell="1" allowOverlap="1" wp14:anchorId="719E6691" wp14:editId="64D1B70B">
                <wp:simplePos x="0" y="0"/>
                <wp:positionH relativeFrom="column">
                  <wp:posOffset>508635</wp:posOffset>
                </wp:positionH>
                <wp:positionV relativeFrom="paragraph">
                  <wp:posOffset>74930</wp:posOffset>
                </wp:positionV>
                <wp:extent cx="5097780" cy="1593215"/>
                <wp:effectExtent l="0" t="0" r="7620" b="6985"/>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593215"/>
                        </a:xfrm>
                        <a:prstGeom prst="rect">
                          <a:avLst/>
                        </a:prstGeom>
                        <a:solidFill>
                          <a:srgbClr val="FFFFFF"/>
                        </a:solidFill>
                        <a:ln w="9525">
                          <a:noFill/>
                          <a:miter lim="800000"/>
                          <a:headEnd/>
                          <a:tailEnd/>
                        </a:ln>
                      </wps:spPr>
                      <wps:txbx>
                        <w:txbxContent>
                          <w:p w14:paraId="2BDA3190" w14:textId="77777777" w:rsidR="000E57EB" w:rsidRPr="0034029B" w:rsidRDefault="000E57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E6691" id="_x0000_s1031" type="#_x0000_t202" style="position:absolute;left:0;text-align:left;margin-left:40.05pt;margin-top:5.9pt;width:401.4pt;height:12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" stroked="f">
                <v:textbox>
                  <w:txbxContent>
                    <w:p w14:paraId="2BDA3190" w14:textId="77777777" w:rsidR="000E57EB" w:rsidRPr="0034029B" w:rsidRDefault="000E57EB"/>
                  </w:txbxContent>
                </v:textbox>
              </v:shape>
            </w:pict>
          </mc:Fallback>
        </mc:AlternateContent>
      </w:r>
    </w:p>
    <w:p w14:paraId="7AFFA01B" w14:textId="77777777" w:rsidR="00E87B04" w:rsidRPr="000E57EB" w:rsidRDefault="00E87B04" w:rsidP="00E87B04">
      <w:pPr>
        <w:rPr>
          <w:rFonts w:ascii="Times New Roman" w:hAnsi="Times New Roman" w:cs="Times New Roman"/>
          <w:lang w:val="en-US"/>
        </w:rPr>
      </w:pPr>
    </w:p>
    <w:p w14:paraId="3BAE3561" w14:textId="77777777" w:rsidR="00E87B04" w:rsidRPr="000E57EB" w:rsidRDefault="00E87B04" w:rsidP="00E87B04">
      <w:pPr>
        <w:rPr>
          <w:rFonts w:ascii="Times New Roman" w:hAnsi="Times New Roman" w:cs="Times New Roman"/>
          <w:lang w:val="en-US"/>
        </w:rPr>
      </w:pPr>
    </w:p>
    <w:p w14:paraId="25429099" w14:textId="77777777" w:rsidR="00E87B04" w:rsidRPr="000E57EB" w:rsidRDefault="00E87B04" w:rsidP="00E87B04">
      <w:pPr>
        <w:rPr>
          <w:rFonts w:ascii="Times New Roman" w:hAnsi="Times New Roman" w:cs="Times New Roman"/>
          <w:lang w:val="en-US"/>
        </w:rPr>
      </w:pPr>
    </w:p>
    <w:p w14:paraId="05B20691" w14:textId="77777777" w:rsidR="00E87B04" w:rsidRPr="000E57EB" w:rsidRDefault="00B524A3" w:rsidP="00E87B04">
      <w:pPr>
        <w:rPr>
          <w:rFonts w:ascii="Times New Roman" w:hAnsi="Times New Roman" w:cs="Times New Roman"/>
          <w:lang w:val="en-US"/>
        </w:rPr>
      </w:pPr>
      <w:r w:rsidRPr="000E57EB">
        <w:rPr>
          <w:rFonts w:ascii="Times New Roman" w:hAnsi="Times New Roman" w:cs="Times New Roman"/>
          <w:noProof/>
        </w:rPr>
        <w:drawing>
          <wp:anchor distT="0" distB="0" distL="114300" distR="114300" simplePos="0" relativeHeight="251685888" behindDoc="0" locked="0" layoutInCell="0" allowOverlap="1" wp14:anchorId="5C681043" wp14:editId="1F44D06E">
            <wp:simplePos x="0" y="0"/>
            <wp:positionH relativeFrom="column">
              <wp:posOffset>102870</wp:posOffset>
            </wp:positionH>
            <wp:positionV relativeFrom="page">
              <wp:align>center</wp:align>
            </wp:positionV>
            <wp:extent cx="5968365" cy="30734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8365" cy="307340"/>
                    </a:xfrm>
                    <a:prstGeom prst="rect">
                      <a:avLst/>
                    </a:prstGeom>
                    <a:noFill/>
                  </pic:spPr>
                </pic:pic>
              </a:graphicData>
            </a:graphic>
            <wp14:sizeRelH relativeFrom="page">
              <wp14:pctWidth>0</wp14:pctWidth>
            </wp14:sizeRelH>
            <wp14:sizeRelV relativeFrom="page">
              <wp14:pctHeight>0</wp14:pctHeight>
            </wp14:sizeRelV>
          </wp:anchor>
        </w:drawing>
      </w:r>
    </w:p>
    <w:p w14:paraId="19B29902" w14:textId="77777777" w:rsidR="00E87B04" w:rsidRPr="000E57EB" w:rsidRDefault="00E87B04" w:rsidP="00E87B04">
      <w:pPr>
        <w:rPr>
          <w:rFonts w:ascii="Times New Roman" w:hAnsi="Times New Roman" w:cs="Times New Roman"/>
          <w:lang w:val="en-US"/>
        </w:rPr>
      </w:pPr>
    </w:p>
    <w:p w14:paraId="73A49B45" w14:textId="77777777" w:rsidR="00E87B04" w:rsidRPr="000E57EB" w:rsidRDefault="00B524A3" w:rsidP="00E87B04">
      <w:pPr>
        <w:rPr>
          <w:rFonts w:ascii="Times New Roman" w:hAnsi="Times New Roman" w:cs="Times New Roman"/>
          <w:lang w:val="en-US"/>
        </w:rPr>
      </w:pPr>
      <w:r w:rsidRPr="000E57EB">
        <w:rPr>
          <w:rFonts w:ascii="Times New Roman" w:hAnsi="Times New Roman" w:cs="Times New Roman"/>
          <w:b/>
          <w:noProof/>
          <w:sz w:val="14"/>
          <w:szCs w:val="14"/>
        </w:rPr>
        <mc:AlternateContent>
          <mc:Choice Requires="wps">
            <w:drawing>
              <wp:anchor distT="0" distB="0" distL="114300" distR="114300" simplePos="0" relativeHeight="251676672" behindDoc="0" locked="1" layoutInCell="0" allowOverlap="1" wp14:anchorId="2DFCC9A1" wp14:editId="55CFEBC5">
                <wp:simplePos x="0" y="0"/>
                <wp:positionH relativeFrom="column">
                  <wp:posOffset>-245745</wp:posOffset>
                </wp:positionH>
                <wp:positionV relativeFrom="page">
                  <wp:posOffset>10045700</wp:posOffset>
                </wp:positionV>
                <wp:extent cx="6354445" cy="350520"/>
                <wp:effectExtent l="0" t="0" r="8255"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350520"/>
                        </a:xfrm>
                        <a:prstGeom prst="rect">
                          <a:avLst/>
                        </a:prstGeom>
                        <a:solidFill>
                          <a:schemeClr val="bg1"/>
                        </a:solidFill>
                        <a:ln w="9525">
                          <a:noFill/>
                          <a:miter lim="800000"/>
                          <a:headEnd/>
                          <a:tailEnd/>
                        </a:ln>
                      </wps:spPr>
                      <wps:txbx>
                        <w:txbxContent>
                          <w:p w14:paraId="26439A65" w14:textId="77777777" w:rsidR="000E57EB" w:rsidRDefault="000E57EB" w:rsidP="00B03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CC9A1" id="_x0000_s1032" type="#_x0000_t202" style="position:absolute;margin-left:-19.35pt;margin-top:791pt;width:500.35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" o:allowincell="f" fillcolor="white [3212]" stroked="f">
                <v:textbox>
                  <w:txbxContent>
                    <w:p w14:paraId="26439A65" w14:textId="77777777" w:rsidR="000E57EB" w:rsidRDefault="000E57EB" w:rsidP="00B03DAE"/>
                  </w:txbxContent>
                </v:textbox>
                <w10:wrap anchory="page"/>
                <w10:anchorlock/>
              </v:shape>
            </w:pict>
          </mc:Fallback>
        </mc:AlternateContent>
      </w:r>
    </w:p>
    <w:p w14:paraId="0CE59317" w14:textId="77777777" w:rsidR="00FC5921" w:rsidRPr="000E57EB" w:rsidRDefault="00FC5921" w:rsidP="00B4743B">
      <w:pPr>
        <w:jc w:val="center"/>
        <w:rPr>
          <w:rFonts w:ascii="Times New Roman" w:hAnsi="Times New Roman" w:cs="Times New Roman"/>
          <w:b/>
          <w:bCs/>
          <w:sz w:val="32"/>
          <w:szCs w:val="32"/>
          <w:u w:val="single"/>
          <w:lang w:val="pt-BR"/>
        </w:rPr>
      </w:pPr>
    </w:p>
    <w:p w14:paraId="5E4897EB" w14:textId="77777777" w:rsidR="00E87B04" w:rsidRPr="000E57EB" w:rsidRDefault="00E87B04" w:rsidP="00E87B04">
      <w:pPr>
        <w:rPr>
          <w:rFonts w:ascii="Times New Roman" w:hAnsi="Times New Roman" w:cs="Times New Roman"/>
          <w:lang w:val="en-US"/>
        </w:rPr>
      </w:pPr>
    </w:p>
    <w:p w14:paraId="21F905EA" w14:textId="77777777" w:rsidR="00E87B04" w:rsidRPr="000E57EB" w:rsidRDefault="00B524A3" w:rsidP="00E87B04">
      <w:pPr>
        <w:rPr>
          <w:rFonts w:ascii="Times New Roman" w:hAnsi="Times New Roman" w:cs="Times New Roman"/>
          <w:lang w:val="en-US"/>
        </w:rPr>
      </w:pPr>
      <w:r w:rsidRPr="000E57EB">
        <w:rPr>
          <w:rFonts w:ascii="Times New Roman" w:hAnsi="Times New Roman" w:cs="Times New Roman"/>
          <w:b/>
          <w:bCs/>
          <w:noProof/>
          <w:sz w:val="36"/>
          <w:szCs w:val="36"/>
        </w:rPr>
        <mc:AlternateContent>
          <mc:Choice Requires="wps">
            <w:drawing>
              <wp:anchor distT="0" distB="0" distL="114300" distR="114300" simplePos="0" relativeHeight="251692032" behindDoc="0" locked="0" layoutInCell="1" allowOverlap="1" wp14:anchorId="2494CCF2" wp14:editId="7B87145C">
                <wp:simplePos x="0" y="0"/>
                <wp:positionH relativeFrom="column">
                  <wp:posOffset>141605</wp:posOffset>
                </wp:positionH>
                <wp:positionV relativeFrom="paragraph">
                  <wp:posOffset>132080</wp:posOffset>
                </wp:positionV>
                <wp:extent cx="5919470" cy="2711450"/>
                <wp:effectExtent l="0" t="0" r="5080" b="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711450"/>
                        </a:xfrm>
                        <a:prstGeom prst="rect">
                          <a:avLst/>
                        </a:prstGeom>
                        <a:solidFill>
                          <a:srgbClr val="FFFFFF"/>
                        </a:solidFill>
                        <a:ln w="9525">
                          <a:noFill/>
                          <a:miter lim="800000"/>
                          <a:headEnd/>
                          <a:tailEnd/>
                        </a:ln>
                      </wps:spPr>
                      <wps:txbx>
                        <w:txbxContent>
                          <w:p w14:paraId="7157D8AB" w14:textId="77777777" w:rsidR="000E57EB" w:rsidRDefault="000E57EB" w:rsidP="00470C34">
                            <w:pPr>
                              <w:spacing w:line="360" w:lineRule="auto"/>
                              <w:jc w:val="center"/>
                              <w:rPr>
                                <w:rFonts w:ascii="Times New Roman" w:hAnsi="Times New Roman" w:cs="Times New Roman"/>
                                <w:color w:val="00407D"/>
                                <w:sz w:val="28"/>
                                <w:szCs w:val="28"/>
                              </w:rPr>
                            </w:pPr>
                          </w:p>
                          <w:p w14:paraId="522005E4" w14:textId="77777777" w:rsidR="000E57EB" w:rsidRDefault="000E57EB" w:rsidP="00470C34">
                            <w:pPr>
                              <w:spacing w:line="360" w:lineRule="auto"/>
                              <w:jc w:val="center"/>
                              <w:rPr>
                                <w:rFonts w:ascii="Times New Roman" w:hAnsi="Times New Roman" w:cs="Times New Roman"/>
                                <w:color w:val="00407D"/>
                                <w:sz w:val="28"/>
                                <w:szCs w:val="28"/>
                              </w:rPr>
                            </w:pPr>
                            <w:r>
                              <w:rPr>
                                <w:rFonts w:ascii="Times New Roman" w:hAnsi="Times New Roman" w:cs="Times New Roman"/>
                                <w:color w:val="00407D"/>
                                <w:sz w:val="28"/>
                                <w:szCs w:val="28"/>
                              </w:rPr>
                              <w:t xml:space="preserve">ОДИННАДЦАТЫЙ ОТЧЕТ О ПРОГРЕССЕ </w:t>
                            </w:r>
                          </w:p>
                          <w:p w14:paraId="318ED9B7" w14:textId="77777777" w:rsidR="000E57EB" w:rsidRPr="00470C34" w:rsidRDefault="000E57EB" w:rsidP="00470C34">
                            <w:pPr>
                              <w:spacing w:line="360" w:lineRule="auto"/>
                              <w:jc w:val="center"/>
                              <w:rPr>
                                <w:rFonts w:ascii="Times New Roman" w:hAnsi="Times New Roman" w:cs="Times New Roman"/>
                                <w:color w:val="00407D"/>
                                <w:sz w:val="28"/>
                                <w:szCs w:val="28"/>
                              </w:rPr>
                            </w:pPr>
                            <w:r>
                              <w:rPr>
                                <w:rFonts w:ascii="Times New Roman" w:hAnsi="Times New Roman" w:cs="Times New Roman"/>
                                <w:color w:val="00407D"/>
                                <w:sz w:val="28"/>
                                <w:szCs w:val="28"/>
                              </w:rPr>
                              <w:t>КЫРГЫЗСКОЙ РЕСПУБЛИКИ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4CCF2" id="_x0000_s1033" type="#_x0000_t202" style="position:absolute;margin-left:11.15pt;margin-top:10.4pt;width:466.1pt;height:2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" stroked="f">
                <v:textbox>
                  <w:txbxContent>
                    <w:p w14:paraId="7157D8AB" w14:textId="77777777" w:rsidR="000E57EB" w:rsidRDefault="000E57EB" w:rsidP="00470C34">
                      <w:pPr>
                        <w:spacing w:line="360" w:lineRule="auto"/>
                        <w:jc w:val="center"/>
                        <w:rPr>
                          <w:rFonts w:ascii="Times New Roman" w:hAnsi="Times New Roman" w:cs="Times New Roman"/>
                          <w:color w:val="00407D"/>
                          <w:sz w:val="28"/>
                          <w:szCs w:val="28"/>
                        </w:rPr>
                      </w:pPr>
                    </w:p>
                    <w:p w14:paraId="522005E4" w14:textId="77777777" w:rsidR="000E57EB" w:rsidRDefault="000E57EB" w:rsidP="00470C34">
                      <w:pPr>
                        <w:spacing w:line="360" w:lineRule="auto"/>
                        <w:jc w:val="center"/>
                        <w:rPr>
                          <w:rFonts w:ascii="Times New Roman" w:hAnsi="Times New Roman" w:cs="Times New Roman"/>
                          <w:color w:val="00407D"/>
                          <w:sz w:val="28"/>
                          <w:szCs w:val="28"/>
                        </w:rPr>
                      </w:pPr>
                      <w:r>
                        <w:rPr>
                          <w:rFonts w:ascii="Times New Roman" w:hAnsi="Times New Roman" w:cs="Times New Roman"/>
                          <w:color w:val="00407D"/>
                          <w:sz w:val="28"/>
                          <w:szCs w:val="28"/>
                        </w:rPr>
                        <w:t xml:space="preserve">ОДИННАДЦАТЫЙ ОТЧЕТ О ПРОГРЕССЕ </w:t>
                      </w:r>
                    </w:p>
                    <w:p w14:paraId="318ED9B7" w14:textId="77777777" w:rsidR="000E57EB" w:rsidRPr="00470C34" w:rsidRDefault="000E57EB" w:rsidP="00470C34">
                      <w:pPr>
                        <w:spacing w:line="360" w:lineRule="auto"/>
                        <w:jc w:val="center"/>
                        <w:rPr>
                          <w:rFonts w:ascii="Times New Roman" w:hAnsi="Times New Roman" w:cs="Times New Roman"/>
                          <w:color w:val="00407D"/>
                          <w:sz w:val="28"/>
                          <w:szCs w:val="28"/>
                        </w:rPr>
                      </w:pPr>
                      <w:r>
                        <w:rPr>
                          <w:rFonts w:ascii="Times New Roman" w:hAnsi="Times New Roman" w:cs="Times New Roman"/>
                          <w:color w:val="00407D"/>
                          <w:sz w:val="28"/>
                          <w:szCs w:val="28"/>
                        </w:rPr>
                        <w:t>КЫРГЫЗСКОЙ РЕСПУБЛИКИ</w:t>
                      </w:r>
                    </w:p>
                  </w:txbxContent>
                </v:textbox>
              </v:shape>
            </w:pict>
          </mc:Fallback>
        </mc:AlternateContent>
      </w:r>
    </w:p>
    <w:p w14:paraId="696498EE" w14:textId="77777777" w:rsidR="00E87B04" w:rsidRPr="000E57EB" w:rsidRDefault="00E87B04" w:rsidP="00E87B04">
      <w:pPr>
        <w:rPr>
          <w:rFonts w:ascii="Times New Roman" w:hAnsi="Times New Roman" w:cs="Times New Roman"/>
          <w:lang w:val="en-US"/>
        </w:rPr>
      </w:pPr>
    </w:p>
    <w:p w14:paraId="534BC1C5" w14:textId="77777777" w:rsidR="00FC5921" w:rsidRPr="000E57EB" w:rsidRDefault="00FC5921" w:rsidP="00E87B04">
      <w:pPr>
        <w:rPr>
          <w:rFonts w:ascii="Times New Roman" w:hAnsi="Times New Roman" w:cs="Times New Roman"/>
          <w:i/>
          <w:iCs/>
          <w:sz w:val="20"/>
          <w:szCs w:val="20"/>
          <w:lang w:val="en-US"/>
        </w:rPr>
      </w:pPr>
    </w:p>
    <w:p w14:paraId="1C557E35" w14:textId="46D2523D" w:rsidR="003551FA" w:rsidRPr="000E57EB" w:rsidRDefault="003551FA" w:rsidP="00136B53">
      <w:pPr>
        <w:rPr>
          <w:rFonts w:ascii="Times New Roman" w:hAnsi="Times New Roman" w:cs="Times New Roman"/>
          <w:b/>
          <w:bCs/>
          <w:sz w:val="32"/>
          <w:szCs w:val="32"/>
          <w:u w:val="single"/>
        </w:rPr>
        <w:sectPr w:rsidR="003551FA" w:rsidRPr="000E57EB" w:rsidSect="00A87A4F">
          <w:headerReference w:type="default" r:id="rId11"/>
          <w:footerReference w:type="default" r:id="rId12"/>
          <w:headerReference w:type="first" r:id="rId13"/>
          <w:pgSz w:w="11906" w:h="16838" w:code="9"/>
          <w:pgMar w:top="1134" w:right="851" w:bottom="992" w:left="1701" w:header="641" w:footer="573" w:gutter="0"/>
          <w:cols w:space="708"/>
          <w:docGrid w:linePitch="360"/>
        </w:sectPr>
      </w:pPr>
    </w:p>
    <w:p w14:paraId="16D7705A" w14:textId="77777777" w:rsidR="006259F6" w:rsidRPr="000E57EB" w:rsidRDefault="006259F6" w:rsidP="00462ABE">
      <w:pPr>
        <w:spacing w:before="120" w:after="120" w:line="240" w:lineRule="auto"/>
        <w:ind w:left="357"/>
        <w:contextualSpacing/>
        <w:jc w:val="center"/>
        <w:rPr>
          <w:rFonts w:ascii="Times New Roman" w:hAnsi="Times New Roman" w:cs="Times New Roman"/>
          <w:sz w:val="24"/>
          <w:szCs w:val="24"/>
        </w:rPr>
      </w:pPr>
      <w:r w:rsidRPr="000E57EB">
        <w:rPr>
          <w:rFonts w:ascii="Times New Roman" w:hAnsi="Times New Roman" w:cs="Times New Roman"/>
          <w:b/>
          <w:bCs/>
          <w:sz w:val="24"/>
          <w:szCs w:val="24"/>
        </w:rPr>
        <w:lastRenderedPageBreak/>
        <w:t>ПЕРВАЯ ВЗАИМНАЯ ОЦЕНКА КЫРГЫЗСКОЙ РЕСПУБЛИКИ</w:t>
      </w:r>
    </w:p>
    <w:p w14:paraId="61FDEFE7" w14:textId="77777777" w:rsidR="006259F6" w:rsidRPr="000E57EB" w:rsidRDefault="00E305F0" w:rsidP="00462ABE">
      <w:pPr>
        <w:pStyle w:val="af5"/>
        <w:spacing w:before="120" w:line="240" w:lineRule="auto"/>
        <w:ind w:left="357"/>
        <w:contextualSpacing/>
        <w:jc w:val="center"/>
        <w:rPr>
          <w:rFonts w:ascii="Times New Roman" w:hAnsi="Times New Roman" w:cs="Times New Roman"/>
          <w:b/>
          <w:sz w:val="24"/>
          <w:szCs w:val="24"/>
        </w:rPr>
      </w:pPr>
      <w:r w:rsidRPr="000E57EB">
        <w:rPr>
          <w:rFonts w:ascii="Times New Roman" w:hAnsi="Times New Roman" w:cs="Times New Roman"/>
          <w:b/>
          <w:sz w:val="24"/>
          <w:szCs w:val="24"/>
        </w:rPr>
        <w:t>Одиннадцатый</w:t>
      </w:r>
      <w:r w:rsidR="006259F6" w:rsidRPr="000E57EB">
        <w:rPr>
          <w:rFonts w:ascii="Times New Roman" w:hAnsi="Times New Roman" w:cs="Times New Roman"/>
          <w:b/>
          <w:sz w:val="24"/>
          <w:szCs w:val="24"/>
        </w:rPr>
        <w:t xml:space="preserve"> отчет о прогрессе</w:t>
      </w:r>
    </w:p>
    <w:p w14:paraId="65E96E7F" w14:textId="77777777" w:rsidR="006259F6" w:rsidRPr="000E57EB" w:rsidRDefault="006259F6" w:rsidP="00462ABE">
      <w:pPr>
        <w:pStyle w:val="af5"/>
        <w:spacing w:before="120" w:line="240" w:lineRule="auto"/>
        <w:ind w:left="357"/>
        <w:contextualSpacing/>
        <w:jc w:val="center"/>
        <w:rPr>
          <w:rFonts w:ascii="Times New Roman" w:hAnsi="Times New Roman" w:cs="Times New Roman"/>
          <w:b/>
          <w:sz w:val="24"/>
          <w:szCs w:val="24"/>
        </w:rPr>
      </w:pPr>
      <w:r w:rsidRPr="000E57EB">
        <w:rPr>
          <w:rFonts w:ascii="Times New Roman" w:hAnsi="Times New Roman" w:cs="Times New Roman"/>
          <w:b/>
          <w:sz w:val="24"/>
          <w:szCs w:val="24"/>
        </w:rPr>
        <w:t>по выполнению рекомендаций взаимной оценки ЕАГ</w:t>
      </w:r>
    </w:p>
    <w:p w14:paraId="4740E876" w14:textId="77777777" w:rsidR="006259F6" w:rsidRPr="000E57EB" w:rsidRDefault="006259F6" w:rsidP="00462ABE">
      <w:pPr>
        <w:pStyle w:val="af4"/>
        <w:numPr>
          <w:ilvl w:val="0"/>
          <w:numId w:val="23"/>
        </w:numPr>
        <w:spacing w:before="120" w:after="120"/>
        <w:contextualSpacing/>
        <w:jc w:val="center"/>
        <w:rPr>
          <w:b/>
          <w:bCs/>
          <w:sz w:val="24"/>
          <w:szCs w:val="24"/>
        </w:rPr>
      </w:pPr>
      <w:r w:rsidRPr="000E57EB">
        <w:rPr>
          <w:b/>
          <w:bCs/>
          <w:sz w:val="24"/>
          <w:szCs w:val="24"/>
        </w:rPr>
        <w:t>ВВЕДЕНИЕ</w:t>
      </w:r>
    </w:p>
    <w:p w14:paraId="2022C70B" w14:textId="77777777" w:rsidR="0055669E" w:rsidRPr="000E57EB" w:rsidRDefault="0055669E" w:rsidP="00696812">
      <w:pPr>
        <w:pStyle w:val="23"/>
        <w:numPr>
          <w:ilvl w:val="0"/>
          <w:numId w:val="1"/>
        </w:numPr>
        <w:tabs>
          <w:tab w:val="left" w:pos="567"/>
        </w:tabs>
        <w:spacing w:before="120" w:after="120" w:line="240" w:lineRule="auto"/>
        <w:ind w:left="426"/>
        <w:contextualSpacing/>
        <w:jc w:val="both"/>
        <w:rPr>
          <w:sz w:val="24"/>
        </w:rPr>
      </w:pPr>
      <w:r w:rsidRPr="000E57EB">
        <w:rPr>
          <w:sz w:val="24"/>
        </w:rPr>
        <w:t xml:space="preserve">В ходе 20-го Пленарного заседания ЕАГ, по итогам рассмотрения 10-го отчета о </w:t>
      </w:r>
      <w:r w:rsidR="00D74BF9" w:rsidRPr="000E57EB">
        <w:rPr>
          <w:sz w:val="24"/>
        </w:rPr>
        <w:t>прогрессе, Кыргызстан</w:t>
      </w:r>
      <w:r w:rsidRPr="000E57EB">
        <w:rPr>
          <w:sz w:val="24"/>
        </w:rPr>
        <w:t xml:space="preserve"> заявил о своем намерении выйти с процедур мониторинга ЕАГ в </w:t>
      </w:r>
      <w:r w:rsidR="00D74BF9" w:rsidRPr="000E57EB">
        <w:rPr>
          <w:sz w:val="24"/>
        </w:rPr>
        <w:t xml:space="preserve">ноябре с.г. </w:t>
      </w:r>
      <w:r w:rsidRPr="000E57EB">
        <w:rPr>
          <w:sz w:val="24"/>
        </w:rPr>
        <w:t xml:space="preserve"> </w:t>
      </w:r>
    </w:p>
    <w:p w14:paraId="713AB21B" w14:textId="77777777" w:rsidR="00D62E6C" w:rsidRPr="000E57EB" w:rsidRDefault="006259F6" w:rsidP="00696812">
      <w:pPr>
        <w:pStyle w:val="23"/>
        <w:numPr>
          <w:ilvl w:val="0"/>
          <w:numId w:val="1"/>
        </w:numPr>
        <w:tabs>
          <w:tab w:val="left" w:pos="567"/>
        </w:tabs>
        <w:spacing w:before="120" w:after="120" w:line="240" w:lineRule="auto"/>
        <w:ind w:left="426"/>
        <w:contextualSpacing/>
        <w:jc w:val="both"/>
        <w:rPr>
          <w:sz w:val="24"/>
        </w:rPr>
      </w:pPr>
      <w:r w:rsidRPr="000E57EB">
        <w:rPr>
          <w:sz w:val="24"/>
        </w:rPr>
        <w:t xml:space="preserve">Цель данного документа – представить Пленарному заседанию ЕАГ </w:t>
      </w:r>
      <w:r w:rsidR="00D62E6C" w:rsidRPr="000E57EB">
        <w:rPr>
          <w:sz w:val="24"/>
        </w:rPr>
        <w:t xml:space="preserve">одиннадцатый </w:t>
      </w:r>
      <w:r w:rsidR="00442C10" w:rsidRPr="000E57EB">
        <w:rPr>
          <w:sz w:val="24"/>
        </w:rPr>
        <w:t>детальный</w:t>
      </w:r>
      <w:r w:rsidR="002C4FCE" w:rsidRPr="000E57EB">
        <w:rPr>
          <w:sz w:val="24"/>
        </w:rPr>
        <w:t xml:space="preserve"> </w:t>
      </w:r>
      <w:r w:rsidR="002C40BE" w:rsidRPr="000E57EB">
        <w:rPr>
          <w:sz w:val="24"/>
        </w:rPr>
        <w:t>отчет о прогрессе</w:t>
      </w:r>
      <w:r w:rsidR="00D62E6C" w:rsidRPr="000E57EB">
        <w:rPr>
          <w:sz w:val="24"/>
        </w:rPr>
        <w:t xml:space="preserve"> (отчет)</w:t>
      </w:r>
      <w:r w:rsidR="002C40BE" w:rsidRPr="000E57EB">
        <w:rPr>
          <w:sz w:val="24"/>
        </w:rPr>
        <w:t xml:space="preserve"> в рамках </w:t>
      </w:r>
      <w:r w:rsidR="00A376A7" w:rsidRPr="000E57EB">
        <w:rPr>
          <w:sz w:val="24"/>
        </w:rPr>
        <w:t>снятия Кыргызстана с процедур мониторинга ЕАГ, а именно, перевод с процедур</w:t>
      </w:r>
      <w:r w:rsidR="002C40BE" w:rsidRPr="000E57EB">
        <w:rPr>
          <w:sz w:val="24"/>
        </w:rPr>
        <w:t xml:space="preserve"> усиленного мониторинга на общий (представление обновленной информации 1 раз в 3 года). </w:t>
      </w:r>
    </w:p>
    <w:p w14:paraId="73CFB017" w14:textId="77777777" w:rsidR="00DF63C8" w:rsidRPr="000E57EB" w:rsidRDefault="00DF63C8" w:rsidP="00462ABE">
      <w:pPr>
        <w:pStyle w:val="23"/>
        <w:numPr>
          <w:ilvl w:val="0"/>
          <w:numId w:val="1"/>
        </w:numPr>
        <w:tabs>
          <w:tab w:val="left" w:pos="567"/>
        </w:tabs>
        <w:spacing w:before="120" w:after="120" w:line="240" w:lineRule="auto"/>
        <w:ind w:left="426"/>
        <w:contextualSpacing/>
        <w:jc w:val="both"/>
        <w:rPr>
          <w:sz w:val="24"/>
        </w:rPr>
      </w:pPr>
      <w:r w:rsidRPr="000E57EB">
        <w:rPr>
          <w:sz w:val="24"/>
        </w:rPr>
        <w:t xml:space="preserve">Оценка проводилась экспертной группой, в состав которой вошли представители государств-членов </w:t>
      </w:r>
      <w:r w:rsidR="00B22DB8" w:rsidRPr="000E57EB">
        <w:rPr>
          <w:sz w:val="24"/>
        </w:rPr>
        <w:t>и наблюдателей</w:t>
      </w:r>
      <w:r w:rsidR="00910828" w:rsidRPr="000E57EB">
        <w:rPr>
          <w:sz w:val="24"/>
        </w:rPr>
        <w:t>, Секретариата</w:t>
      </w:r>
      <w:r w:rsidR="00B22DB8" w:rsidRPr="000E57EB">
        <w:rPr>
          <w:sz w:val="24"/>
        </w:rPr>
        <w:t xml:space="preserve"> </w:t>
      </w:r>
      <w:r w:rsidRPr="000E57EB">
        <w:rPr>
          <w:sz w:val="24"/>
        </w:rPr>
        <w:t xml:space="preserve">ЕАГ: </w:t>
      </w:r>
      <w:r w:rsidR="00FB1113" w:rsidRPr="000E57EB">
        <w:rPr>
          <w:b/>
          <w:sz w:val="24"/>
        </w:rPr>
        <w:t>Гаевский Игорь Николаевич</w:t>
      </w:r>
      <w:r w:rsidRPr="000E57EB">
        <w:rPr>
          <w:sz w:val="24"/>
        </w:rPr>
        <w:t xml:space="preserve"> (эксперт по правовым вопросам), </w:t>
      </w:r>
      <w:r w:rsidR="00FB1113" w:rsidRPr="000E57EB">
        <w:rPr>
          <w:b/>
          <w:sz w:val="24"/>
        </w:rPr>
        <w:t>Ускова Елена Викторовна</w:t>
      </w:r>
      <w:r w:rsidRPr="000E57EB">
        <w:rPr>
          <w:sz w:val="24"/>
        </w:rPr>
        <w:t xml:space="preserve"> (финансовый эксперт). Эксперты изучили все материалы (законы, </w:t>
      </w:r>
      <w:r w:rsidR="0072165A" w:rsidRPr="000E57EB">
        <w:rPr>
          <w:sz w:val="24"/>
        </w:rPr>
        <w:t>постановления</w:t>
      </w:r>
      <w:r w:rsidRPr="000E57EB">
        <w:rPr>
          <w:sz w:val="24"/>
        </w:rPr>
        <w:t xml:space="preserve">, правила и другие документы), предоставленные </w:t>
      </w:r>
      <w:r w:rsidR="00FB1113" w:rsidRPr="000E57EB">
        <w:rPr>
          <w:sz w:val="24"/>
        </w:rPr>
        <w:t xml:space="preserve">Кыргызской </w:t>
      </w:r>
      <w:r w:rsidRPr="000E57EB">
        <w:rPr>
          <w:sz w:val="24"/>
        </w:rPr>
        <w:t>Республикой.</w:t>
      </w:r>
    </w:p>
    <w:p w14:paraId="01A34CFC" w14:textId="77777777" w:rsidR="00252B69" w:rsidRPr="000E57EB" w:rsidRDefault="00252B69" w:rsidP="00462ABE">
      <w:pPr>
        <w:pStyle w:val="23"/>
        <w:numPr>
          <w:ilvl w:val="0"/>
          <w:numId w:val="1"/>
        </w:numPr>
        <w:tabs>
          <w:tab w:val="clear" w:pos="390"/>
          <w:tab w:val="num" w:pos="540"/>
        </w:tabs>
        <w:spacing w:before="120" w:after="120" w:line="240" w:lineRule="auto"/>
        <w:ind w:left="426" w:hanging="426"/>
        <w:contextualSpacing/>
        <w:jc w:val="both"/>
        <w:rPr>
          <w:sz w:val="24"/>
        </w:rPr>
      </w:pPr>
      <w:r w:rsidRPr="000E57EB">
        <w:rPr>
          <w:sz w:val="24"/>
        </w:rPr>
        <w:t>Датами утверждения Отчета о взаимной оценке</w:t>
      </w:r>
      <w:r w:rsidR="00B2776D" w:rsidRPr="000E57EB">
        <w:rPr>
          <w:sz w:val="24"/>
        </w:rPr>
        <w:t xml:space="preserve"> (ОВО)</w:t>
      </w:r>
      <w:r w:rsidRPr="000E57EB">
        <w:rPr>
          <w:sz w:val="24"/>
        </w:rPr>
        <w:t xml:space="preserve"> и последующих отчетов о прогрессе </w:t>
      </w:r>
      <w:r w:rsidR="00B2776D" w:rsidRPr="000E57EB">
        <w:rPr>
          <w:sz w:val="24"/>
        </w:rPr>
        <w:t xml:space="preserve">(ОП) </w:t>
      </w:r>
      <w:r w:rsidRPr="000E57EB">
        <w:rPr>
          <w:sz w:val="24"/>
        </w:rPr>
        <w:t>Кыргызской Республики являются следующие:</w:t>
      </w:r>
    </w:p>
    <w:p w14:paraId="70CCFEF0" w14:textId="77777777" w:rsidR="00252B69" w:rsidRPr="000E57EB" w:rsidRDefault="00442C10" w:rsidP="00462ABE">
      <w:pPr>
        <w:pStyle w:val="23"/>
        <w:numPr>
          <w:ilvl w:val="0"/>
          <w:numId w:val="22"/>
        </w:numPr>
        <w:spacing w:before="120" w:after="120" w:line="240" w:lineRule="auto"/>
        <w:ind w:left="1134"/>
        <w:contextualSpacing/>
        <w:jc w:val="both"/>
        <w:rPr>
          <w:sz w:val="24"/>
        </w:rPr>
      </w:pPr>
      <w:r w:rsidRPr="000E57EB">
        <w:rPr>
          <w:sz w:val="24"/>
        </w:rPr>
        <w:t xml:space="preserve">Отчет о взаимной оценке </w:t>
      </w:r>
      <w:r w:rsidR="00FD6ABE" w:rsidRPr="000E57EB">
        <w:rPr>
          <w:sz w:val="24"/>
        </w:rPr>
        <w:t xml:space="preserve">(ОВО) </w:t>
      </w:r>
      <w:r w:rsidRPr="000E57EB">
        <w:rPr>
          <w:sz w:val="24"/>
        </w:rPr>
        <w:t xml:space="preserve">Кыргызстана утвержден </w:t>
      </w:r>
      <w:r w:rsidR="00B2776D" w:rsidRPr="000E57EB">
        <w:rPr>
          <w:sz w:val="24"/>
        </w:rPr>
        <w:t>14 июня 2007 г</w:t>
      </w:r>
      <w:r w:rsidR="00442E9C" w:rsidRPr="000E57EB">
        <w:rPr>
          <w:sz w:val="24"/>
        </w:rPr>
        <w:t>.;</w:t>
      </w:r>
    </w:p>
    <w:p w14:paraId="035D4184" w14:textId="77777777" w:rsidR="00492608" w:rsidRPr="000E57EB" w:rsidRDefault="00442E9C" w:rsidP="00462ABE">
      <w:pPr>
        <w:pStyle w:val="23"/>
        <w:numPr>
          <w:ilvl w:val="0"/>
          <w:numId w:val="22"/>
        </w:numPr>
        <w:spacing w:before="120" w:after="120" w:line="240" w:lineRule="auto"/>
        <w:ind w:left="1134"/>
        <w:contextualSpacing/>
        <w:jc w:val="both"/>
        <w:rPr>
          <w:sz w:val="24"/>
        </w:rPr>
      </w:pPr>
      <w:r w:rsidRPr="000E57EB">
        <w:rPr>
          <w:sz w:val="24"/>
        </w:rPr>
        <w:t xml:space="preserve">Даты представления ОП </w:t>
      </w:r>
      <w:r w:rsidR="00782CE1" w:rsidRPr="000E57EB">
        <w:rPr>
          <w:rStyle w:val="ac"/>
          <w:sz w:val="24"/>
        </w:rPr>
        <w:footnoteReference w:id="1"/>
      </w:r>
      <w:r w:rsidR="000B0EC6" w:rsidRPr="000E57EB">
        <w:rPr>
          <w:sz w:val="24"/>
        </w:rPr>
        <w:t xml:space="preserve"> </w:t>
      </w:r>
      <w:r w:rsidRPr="000E57EB">
        <w:rPr>
          <w:sz w:val="24"/>
        </w:rPr>
        <w:t>– 1-й</w:t>
      </w:r>
      <w:r w:rsidR="00681D9C" w:rsidRPr="000E57EB">
        <w:rPr>
          <w:sz w:val="24"/>
        </w:rPr>
        <w:t xml:space="preserve"> </w:t>
      </w:r>
      <w:r w:rsidRPr="000E57EB">
        <w:rPr>
          <w:sz w:val="24"/>
        </w:rPr>
        <w:t xml:space="preserve">ОП Кыргызстана представлен </w:t>
      </w:r>
      <w:r w:rsidR="00681D9C" w:rsidRPr="000E57EB">
        <w:rPr>
          <w:sz w:val="24"/>
        </w:rPr>
        <w:t xml:space="preserve">в декабре 2007 г. </w:t>
      </w:r>
      <w:r w:rsidR="00FB2F94" w:rsidRPr="000E57EB">
        <w:rPr>
          <w:sz w:val="24"/>
        </w:rPr>
        <w:t xml:space="preserve">2-й, 3-й, 4-й и 5-й ОП Кыргызской Республики утверждены Пленарным заседанием ЕАГ в </w:t>
      </w:r>
      <w:r w:rsidR="00EA4069" w:rsidRPr="000E57EB">
        <w:rPr>
          <w:sz w:val="24"/>
        </w:rPr>
        <w:t>2008, 2009 и 2010 гг.</w:t>
      </w:r>
      <w:r w:rsidR="00492608" w:rsidRPr="000E57EB">
        <w:rPr>
          <w:sz w:val="24"/>
        </w:rPr>
        <w:t xml:space="preserve"> В </w:t>
      </w:r>
      <w:r w:rsidR="00524158" w:rsidRPr="000E57EB">
        <w:rPr>
          <w:sz w:val="24"/>
        </w:rPr>
        <w:t xml:space="preserve">мае 2012 г. заслушан внеочередной 6-й ОП, в </w:t>
      </w:r>
      <w:r w:rsidR="00492608" w:rsidRPr="000E57EB">
        <w:rPr>
          <w:sz w:val="24"/>
        </w:rPr>
        <w:t>ноябре 2012 г.</w:t>
      </w:r>
      <w:r w:rsidR="00524158" w:rsidRPr="000E57EB">
        <w:rPr>
          <w:sz w:val="24"/>
        </w:rPr>
        <w:t xml:space="preserve"> по итогам рассмотрения 7-го ОП Кыргызстан переведен на процедуру усиленного мониторинга ЕАГ. </w:t>
      </w:r>
      <w:r w:rsidR="00330699" w:rsidRPr="000E57EB">
        <w:rPr>
          <w:sz w:val="24"/>
        </w:rPr>
        <w:t xml:space="preserve">8-й, 9-й ОП </w:t>
      </w:r>
      <w:r w:rsidR="00FB73D0" w:rsidRPr="000E57EB">
        <w:rPr>
          <w:sz w:val="24"/>
        </w:rPr>
        <w:t>республики</w:t>
      </w:r>
      <w:r w:rsidR="00330699" w:rsidRPr="000E57EB">
        <w:rPr>
          <w:sz w:val="24"/>
        </w:rPr>
        <w:t xml:space="preserve"> утверждены в 2013</w:t>
      </w:r>
      <w:r w:rsidR="00782CE1" w:rsidRPr="000E57EB">
        <w:rPr>
          <w:sz w:val="24"/>
        </w:rPr>
        <w:t xml:space="preserve"> </w:t>
      </w:r>
      <w:r w:rsidR="00787280" w:rsidRPr="000E57EB">
        <w:rPr>
          <w:sz w:val="24"/>
        </w:rPr>
        <w:t xml:space="preserve">г., 10-й отчет о прогрессе заслушан в июне 2014 г. </w:t>
      </w:r>
    </w:p>
    <w:p w14:paraId="2BA71B6D" w14:textId="77777777" w:rsidR="002B5E9B" w:rsidRPr="000E57EB" w:rsidRDefault="00FD6ABE" w:rsidP="00696812">
      <w:pPr>
        <w:pStyle w:val="23"/>
        <w:numPr>
          <w:ilvl w:val="0"/>
          <w:numId w:val="1"/>
        </w:numPr>
        <w:tabs>
          <w:tab w:val="left" w:pos="567"/>
        </w:tabs>
        <w:spacing w:before="120" w:after="120" w:line="240" w:lineRule="auto"/>
        <w:ind w:left="426"/>
        <w:contextualSpacing/>
        <w:jc w:val="both"/>
        <w:rPr>
          <w:i/>
          <w:sz w:val="24"/>
        </w:rPr>
      </w:pPr>
      <w:r w:rsidRPr="000E57EB">
        <w:rPr>
          <w:sz w:val="24"/>
        </w:rPr>
        <w:t>11</w:t>
      </w:r>
      <w:r w:rsidR="00D32DDF" w:rsidRPr="000E57EB">
        <w:rPr>
          <w:sz w:val="24"/>
        </w:rPr>
        <w:t>-й ОП Кыргызстана представляет собой отчет</w:t>
      </w:r>
      <w:r w:rsidR="00BF14C1" w:rsidRPr="000E57EB">
        <w:rPr>
          <w:sz w:val="24"/>
        </w:rPr>
        <w:t xml:space="preserve"> о </w:t>
      </w:r>
      <w:r w:rsidR="00327B49" w:rsidRPr="000E57EB">
        <w:rPr>
          <w:sz w:val="24"/>
        </w:rPr>
        <w:t>прогрессе, описывающий</w:t>
      </w:r>
      <w:r w:rsidR="006259F6" w:rsidRPr="000E57EB">
        <w:rPr>
          <w:sz w:val="24"/>
        </w:rPr>
        <w:t xml:space="preserve"> меры, предпринятые Кыргызстаном с момента </w:t>
      </w:r>
      <w:r w:rsidRPr="000E57EB">
        <w:rPr>
          <w:sz w:val="24"/>
        </w:rPr>
        <w:t>утверждения ОВО</w:t>
      </w:r>
      <w:r w:rsidR="0078115B" w:rsidRPr="000E57EB">
        <w:rPr>
          <w:sz w:val="24"/>
        </w:rPr>
        <w:t xml:space="preserve"> </w:t>
      </w:r>
      <w:r w:rsidRPr="000E57EB">
        <w:rPr>
          <w:sz w:val="24"/>
        </w:rPr>
        <w:t xml:space="preserve">в июне 2007 г. по август 2014 г. </w:t>
      </w:r>
      <w:r w:rsidR="006259F6" w:rsidRPr="000E57EB">
        <w:rPr>
          <w:sz w:val="24"/>
        </w:rPr>
        <w:t xml:space="preserve">по </w:t>
      </w:r>
      <w:r w:rsidR="005F05DF" w:rsidRPr="000E57EB">
        <w:rPr>
          <w:sz w:val="24"/>
        </w:rPr>
        <w:t xml:space="preserve">всем </w:t>
      </w:r>
      <w:r w:rsidR="006259F6" w:rsidRPr="000E57EB">
        <w:rPr>
          <w:sz w:val="24"/>
        </w:rPr>
        <w:t>ключевым и базовым рекомендациям</w:t>
      </w:r>
      <w:r w:rsidR="005F05DF" w:rsidRPr="000E57EB">
        <w:rPr>
          <w:sz w:val="24"/>
        </w:rPr>
        <w:t xml:space="preserve"> с рейтингами</w:t>
      </w:r>
      <w:r w:rsidR="006259F6" w:rsidRPr="000E57EB">
        <w:rPr>
          <w:sz w:val="24"/>
        </w:rPr>
        <w:t xml:space="preserve"> </w:t>
      </w:r>
      <w:r w:rsidR="002C4FCE" w:rsidRPr="000E57EB">
        <w:rPr>
          <w:sz w:val="24"/>
        </w:rPr>
        <w:t>«</w:t>
      </w:r>
      <w:r w:rsidR="006259F6" w:rsidRPr="000E57EB">
        <w:rPr>
          <w:sz w:val="24"/>
        </w:rPr>
        <w:t>частичное соответствие</w:t>
      </w:r>
      <w:r w:rsidR="002C4FCE" w:rsidRPr="000E57EB">
        <w:rPr>
          <w:sz w:val="24"/>
        </w:rPr>
        <w:t>»</w:t>
      </w:r>
      <w:r w:rsidR="006259F6" w:rsidRPr="000E57EB">
        <w:rPr>
          <w:sz w:val="24"/>
        </w:rPr>
        <w:t xml:space="preserve"> (ЧС) и </w:t>
      </w:r>
      <w:r w:rsidR="002C4FCE" w:rsidRPr="000E57EB">
        <w:rPr>
          <w:sz w:val="24"/>
        </w:rPr>
        <w:t>«</w:t>
      </w:r>
      <w:r w:rsidR="006259F6" w:rsidRPr="000E57EB">
        <w:rPr>
          <w:sz w:val="24"/>
        </w:rPr>
        <w:t>несоответствие</w:t>
      </w:r>
      <w:r w:rsidR="002C4FCE" w:rsidRPr="000E57EB">
        <w:rPr>
          <w:sz w:val="24"/>
        </w:rPr>
        <w:t>»</w:t>
      </w:r>
      <w:r w:rsidR="006259F6" w:rsidRPr="000E57EB">
        <w:rPr>
          <w:sz w:val="24"/>
        </w:rPr>
        <w:t xml:space="preserve"> (НС). </w:t>
      </w:r>
      <w:r w:rsidR="00D62E6C" w:rsidRPr="000E57EB">
        <w:rPr>
          <w:sz w:val="24"/>
        </w:rPr>
        <w:t xml:space="preserve">В соответствии с Процедурами взаимных оценок ЕАГ, </w:t>
      </w:r>
      <w:r w:rsidR="00D62E6C" w:rsidRPr="000E57EB">
        <w:rPr>
          <w:i/>
          <w:sz w:val="24"/>
        </w:rPr>
        <w:t>при решении вопроса о снятии государства с мониторинга Пленарное заседание должно убедиться, что государство предприняло все необходимые шаги для достижения уровня «соответствия»</w:t>
      </w:r>
      <w:r w:rsidR="00E63D34" w:rsidRPr="000E57EB">
        <w:rPr>
          <w:i/>
          <w:sz w:val="24"/>
        </w:rPr>
        <w:t xml:space="preserve"> (С)</w:t>
      </w:r>
      <w:r w:rsidR="00D62E6C" w:rsidRPr="000E57EB">
        <w:rPr>
          <w:i/>
          <w:sz w:val="24"/>
        </w:rPr>
        <w:t xml:space="preserve"> и «значительного </w:t>
      </w:r>
      <w:r w:rsidR="00E63D34" w:rsidRPr="000E57EB">
        <w:rPr>
          <w:i/>
          <w:sz w:val="24"/>
        </w:rPr>
        <w:t>соответствия» (ЗС) по</w:t>
      </w:r>
      <w:r w:rsidR="00D62E6C" w:rsidRPr="000E57EB">
        <w:rPr>
          <w:i/>
          <w:sz w:val="24"/>
        </w:rPr>
        <w:t xml:space="preserve"> базовым и ключевым рекомендациям.</w:t>
      </w:r>
    </w:p>
    <w:p w14:paraId="44D40076" w14:textId="77777777" w:rsidR="006259F6" w:rsidRPr="000E57EB" w:rsidRDefault="00284593" w:rsidP="00696812">
      <w:pPr>
        <w:pStyle w:val="23"/>
        <w:numPr>
          <w:ilvl w:val="0"/>
          <w:numId w:val="1"/>
        </w:numPr>
        <w:tabs>
          <w:tab w:val="left" w:pos="567"/>
        </w:tabs>
        <w:spacing w:before="120" w:after="120" w:line="240" w:lineRule="auto"/>
        <w:ind w:left="426"/>
        <w:contextualSpacing/>
        <w:jc w:val="both"/>
        <w:rPr>
          <w:sz w:val="24"/>
        </w:rPr>
      </w:pPr>
      <w:r w:rsidRPr="000E57EB">
        <w:rPr>
          <w:sz w:val="24"/>
        </w:rPr>
        <w:t>Материалы</w:t>
      </w:r>
      <w:r w:rsidR="007B0F04" w:rsidRPr="000E57EB">
        <w:rPr>
          <w:sz w:val="24"/>
        </w:rPr>
        <w:t>,</w:t>
      </w:r>
      <w:r w:rsidRPr="000E57EB">
        <w:rPr>
          <w:sz w:val="24"/>
        </w:rPr>
        <w:t xml:space="preserve"> направленные Кыргызстаном</w:t>
      </w:r>
      <w:r w:rsidR="007B0F04" w:rsidRPr="000E57EB">
        <w:rPr>
          <w:sz w:val="24"/>
        </w:rPr>
        <w:t>,</w:t>
      </w:r>
      <w:r w:rsidRPr="000E57EB">
        <w:rPr>
          <w:sz w:val="24"/>
        </w:rPr>
        <w:t xml:space="preserve"> представлены в Приложениях </w:t>
      </w:r>
      <w:r w:rsidR="007B0F04" w:rsidRPr="000E57EB">
        <w:rPr>
          <w:sz w:val="24"/>
        </w:rPr>
        <w:t>1, 2; законы, постановления</w:t>
      </w:r>
      <w:r w:rsidR="00F34511" w:rsidRPr="000E57EB">
        <w:rPr>
          <w:sz w:val="24"/>
        </w:rPr>
        <w:t xml:space="preserve">, </w:t>
      </w:r>
      <w:r w:rsidR="007B0F04" w:rsidRPr="000E57EB">
        <w:rPr>
          <w:sz w:val="24"/>
        </w:rPr>
        <w:t>положения, а также иные нормативные правовые акты</w:t>
      </w:r>
      <w:r w:rsidR="00F34511" w:rsidRPr="000E57EB">
        <w:rPr>
          <w:sz w:val="24"/>
        </w:rPr>
        <w:t xml:space="preserve"> </w:t>
      </w:r>
      <w:r w:rsidR="00F10131" w:rsidRPr="000E57EB">
        <w:rPr>
          <w:sz w:val="24"/>
        </w:rPr>
        <w:t>могут быть предста</w:t>
      </w:r>
      <w:r w:rsidR="00F34511" w:rsidRPr="000E57EB">
        <w:rPr>
          <w:sz w:val="24"/>
        </w:rPr>
        <w:t>влены Секретариатом ЕАГ</w:t>
      </w:r>
      <w:r w:rsidR="008764B9" w:rsidRPr="000E57EB">
        <w:rPr>
          <w:sz w:val="24"/>
        </w:rPr>
        <w:t xml:space="preserve"> по запросу заинтересованных делегаций</w:t>
      </w:r>
      <w:r w:rsidR="00F34511" w:rsidRPr="000E57EB">
        <w:rPr>
          <w:sz w:val="24"/>
        </w:rPr>
        <w:t xml:space="preserve">. </w:t>
      </w:r>
    </w:p>
    <w:p w14:paraId="14227CDF" w14:textId="77777777" w:rsidR="002B5E9B" w:rsidRPr="000E57EB" w:rsidRDefault="002B5E9B" w:rsidP="00462ABE">
      <w:pPr>
        <w:numPr>
          <w:ilvl w:val="0"/>
          <w:numId w:val="1"/>
        </w:numPr>
        <w:tabs>
          <w:tab w:val="clear" w:pos="390"/>
          <w:tab w:val="num" w:pos="426"/>
        </w:tabs>
        <w:spacing w:before="120" w:after="120" w:line="240" w:lineRule="auto"/>
        <w:ind w:left="426" w:hanging="426"/>
        <w:contextualSpacing/>
        <w:jc w:val="both"/>
        <w:rPr>
          <w:rFonts w:ascii="Times New Roman" w:hAnsi="Times New Roman" w:cs="Times New Roman"/>
          <w:sz w:val="24"/>
          <w:szCs w:val="24"/>
        </w:rPr>
      </w:pPr>
      <w:r w:rsidRPr="000E57EB">
        <w:rPr>
          <w:rFonts w:ascii="Times New Roman" w:hAnsi="Times New Roman" w:cs="Times New Roman"/>
          <w:sz w:val="24"/>
          <w:szCs w:val="24"/>
        </w:rPr>
        <w:t xml:space="preserve">Статистическая информация за отчетный период (2011, 2012 и 2013 гг.) представлена в Приложении 3 настоящего отчета. </w:t>
      </w:r>
    </w:p>
    <w:p w14:paraId="0A1D2DDD" w14:textId="77777777" w:rsidR="001C46A7" w:rsidRPr="000E57EB" w:rsidRDefault="001C46A7" w:rsidP="00462ABE">
      <w:pPr>
        <w:spacing w:before="120" w:after="120" w:line="240" w:lineRule="auto"/>
        <w:ind w:left="426"/>
        <w:contextualSpacing/>
        <w:jc w:val="both"/>
        <w:rPr>
          <w:rFonts w:ascii="Times New Roman" w:hAnsi="Times New Roman" w:cs="Times New Roman"/>
          <w:sz w:val="24"/>
          <w:szCs w:val="24"/>
          <w:highlight w:val="yellow"/>
        </w:rPr>
      </w:pPr>
      <w:r w:rsidRPr="000E57EB">
        <w:rPr>
          <w:rFonts w:ascii="Times New Roman" w:hAnsi="Times New Roman" w:cs="Times New Roman"/>
          <w:sz w:val="24"/>
          <w:szCs w:val="24"/>
          <w:highlight w:val="yellow"/>
        </w:rPr>
        <w:t xml:space="preserve"> </w:t>
      </w:r>
    </w:p>
    <w:p w14:paraId="1C752944" w14:textId="77777777" w:rsidR="000B5B3A" w:rsidRPr="000E57EB" w:rsidRDefault="002D10FC" w:rsidP="00462ABE">
      <w:pPr>
        <w:pStyle w:val="23"/>
        <w:spacing w:before="120" w:after="120" w:line="240" w:lineRule="auto"/>
        <w:ind w:left="426"/>
        <w:contextualSpacing/>
        <w:jc w:val="both"/>
        <w:rPr>
          <w:b/>
          <w:sz w:val="24"/>
        </w:rPr>
      </w:pPr>
      <w:r w:rsidRPr="000E57EB">
        <w:rPr>
          <w:b/>
          <w:sz w:val="24"/>
        </w:rPr>
        <w:t xml:space="preserve">Выводы ОВО: </w:t>
      </w:r>
    </w:p>
    <w:p w14:paraId="55BCCF19" w14:textId="77777777" w:rsidR="000B5B3A" w:rsidRPr="000E57EB" w:rsidRDefault="000B5B3A" w:rsidP="00462ABE">
      <w:pPr>
        <w:pStyle w:val="23"/>
        <w:spacing w:before="120" w:after="120" w:line="240" w:lineRule="auto"/>
        <w:ind w:left="426"/>
        <w:contextualSpacing/>
        <w:jc w:val="both"/>
        <w:rPr>
          <w:sz w:val="24"/>
          <w:highlight w:val="yellow"/>
        </w:rPr>
      </w:pPr>
    </w:p>
    <w:p w14:paraId="4761D12A" w14:textId="77777777" w:rsidR="00C23245" w:rsidRPr="000E57EB" w:rsidRDefault="00C23245" w:rsidP="00462ABE">
      <w:pPr>
        <w:pStyle w:val="23"/>
        <w:numPr>
          <w:ilvl w:val="0"/>
          <w:numId w:val="1"/>
        </w:numPr>
        <w:tabs>
          <w:tab w:val="clear" w:pos="390"/>
          <w:tab w:val="num" w:pos="540"/>
        </w:tabs>
        <w:spacing w:before="120" w:after="120" w:line="240" w:lineRule="auto"/>
        <w:ind w:left="426" w:hanging="426"/>
        <w:contextualSpacing/>
        <w:jc w:val="both"/>
        <w:rPr>
          <w:sz w:val="24"/>
        </w:rPr>
      </w:pPr>
      <w:r w:rsidRPr="000E57EB">
        <w:rPr>
          <w:sz w:val="24"/>
        </w:rPr>
        <w:t xml:space="preserve">По итогам взаимной оценки Кыргызстану выставлены рейтинги </w:t>
      </w:r>
      <w:r w:rsidR="00992DA3" w:rsidRPr="000E57EB">
        <w:rPr>
          <w:sz w:val="24"/>
        </w:rPr>
        <w:t>ЧС</w:t>
      </w:r>
      <w:r w:rsidRPr="000E57EB">
        <w:rPr>
          <w:sz w:val="24"/>
        </w:rPr>
        <w:t xml:space="preserve"> и </w:t>
      </w:r>
      <w:r w:rsidR="00992DA3" w:rsidRPr="000E57EB">
        <w:rPr>
          <w:sz w:val="24"/>
        </w:rPr>
        <w:t>НС</w:t>
      </w:r>
      <w:r w:rsidRPr="000E57EB">
        <w:rPr>
          <w:sz w:val="24"/>
        </w:rPr>
        <w:t xml:space="preserve"> по 33 рекомендациям</w:t>
      </w:r>
      <w:r w:rsidR="00462ABE" w:rsidRPr="000E57EB">
        <w:rPr>
          <w:sz w:val="24"/>
        </w:rPr>
        <w:t xml:space="preserve"> ФАТФ</w:t>
      </w:r>
      <w:r w:rsidRPr="000E57EB">
        <w:rPr>
          <w:sz w:val="24"/>
        </w:rPr>
        <w:t xml:space="preserve">. </w:t>
      </w:r>
    </w:p>
    <w:p w14:paraId="0EA2255B" w14:textId="77777777" w:rsidR="006259F6" w:rsidRPr="000E57EB" w:rsidRDefault="006259F6" w:rsidP="00462ABE">
      <w:pPr>
        <w:pStyle w:val="23"/>
        <w:numPr>
          <w:ilvl w:val="0"/>
          <w:numId w:val="1"/>
        </w:numPr>
        <w:tabs>
          <w:tab w:val="clear" w:pos="390"/>
          <w:tab w:val="num" w:pos="540"/>
        </w:tabs>
        <w:spacing w:before="120" w:after="120" w:line="240" w:lineRule="auto"/>
        <w:ind w:left="426" w:hanging="426"/>
        <w:contextualSpacing/>
        <w:jc w:val="both"/>
        <w:rPr>
          <w:sz w:val="24"/>
        </w:rPr>
      </w:pPr>
      <w:r w:rsidRPr="000E57EB">
        <w:rPr>
          <w:sz w:val="24"/>
        </w:rPr>
        <w:t>Среди ключевых и базовых рекомендаций ФАТФ Кыргызской Республике выставлен</w:t>
      </w:r>
      <w:r w:rsidR="002C4FCE" w:rsidRPr="000E57EB">
        <w:rPr>
          <w:sz w:val="24"/>
        </w:rPr>
        <w:t>ы</w:t>
      </w:r>
      <w:r w:rsidRPr="000E57EB">
        <w:rPr>
          <w:sz w:val="24"/>
        </w:rPr>
        <w:t xml:space="preserve"> оценк</w:t>
      </w:r>
      <w:r w:rsidR="002C4FCE" w:rsidRPr="000E57EB">
        <w:rPr>
          <w:sz w:val="24"/>
        </w:rPr>
        <w:t>и</w:t>
      </w:r>
      <w:r w:rsidRPr="000E57EB">
        <w:rPr>
          <w:sz w:val="24"/>
        </w:rPr>
        <w:t xml:space="preserve"> </w:t>
      </w:r>
      <w:r w:rsidR="00992DA3" w:rsidRPr="000E57EB">
        <w:rPr>
          <w:sz w:val="24"/>
        </w:rPr>
        <w:t>ЧС</w:t>
      </w:r>
      <w:r w:rsidRPr="000E57EB">
        <w:rPr>
          <w:sz w:val="24"/>
        </w:rPr>
        <w:t xml:space="preserve"> и </w:t>
      </w:r>
      <w:r w:rsidR="00992DA3" w:rsidRPr="000E57EB">
        <w:rPr>
          <w:sz w:val="24"/>
        </w:rPr>
        <w:t>НС</w:t>
      </w:r>
      <w:r w:rsidRPr="000E57EB">
        <w:rPr>
          <w:sz w:val="24"/>
        </w:rPr>
        <w:t xml:space="preserve"> по 10 рекомендациям, как указано ниже.</w:t>
      </w:r>
    </w:p>
    <w:p w14:paraId="7D7FD984" w14:textId="77777777" w:rsidR="00373B83" w:rsidRDefault="00373B83" w:rsidP="00373B83">
      <w:pPr>
        <w:pStyle w:val="23"/>
        <w:spacing w:before="120" w:after="120" w:line="240" w:lineRule="auto"/>
        <w:ind w:left="426"/>
        <w:contextualSpacing/>
        <w:jc w:val="both"/>
        <w:rPr>
          <w:sz w:val="24"/>
          <w:highlight w:val="yellow"/>
        </w:rPr>
      </w:pPr>
    </w:p>
    <w:p w14:paraId="33C5EDB0" w14:textId="77777777" w:rsidR="00585384" w:rsidRPr="000E57EB" w:rsidRDefault="00585384" w:rsidP="00373B83">
      <w:pPr>
        <w:pStyle w:val="23"/>
        <w:spacing w:before="120" w:after="120" w:line="240" w:lineRule="auto"/>
        <w:ind w:left="426"/>
        <w:contextualSpacing/>
        <w:jc w:val="both"/>
        <w:rPr>
          <w:sz w:val="24"/>
          <w:highlight w:val="yellow"/>
        </w:rPr>
      </w:pPr>
    </w:p>
    <w:p w14:paraId="2CC88568" w14:textId="77777777" w:rsidR="00DF63C8" w:rsidRPr="000E57EB" w:rsidRDefault="00DF63C8" w:rsidP="00DF63C8">
      <w:pPr>
        <w:pStyle w:val="23"/>
        <w:spacing w:before="120" w:after="120" w:line="240" w:lineRule="auto"/>
        <w:ind w:left="567"/>
        <w:contextualSpacing/>
        <w:jc w:val="both"/>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5313"/>
      </w:tblGrid>
      <w:tr w:rsidR="000E57EB" w:rsidRPr="000E57EB" w14:paraId="1FE510E3" w14:textId="77777777" w:rsidTr="00FC0F7D">
        <w:tc>
          <w:tcPr>
            <w:tcW w:w="4785" w:type="dxa"/>
            <w:shd w:val="clear" w:color="auto" w:fill="B3B3B3"/>
          </w:tcPr>
          <w:p w14:paraId="23B2A25A" w14:textId="77777777" w:rsidR="006259F6" w:rsidRPr="000E57EB" w:rsidRDefault="006259F6" w:rsidP="00DF63C8">
            <w:pPr>
              <w:pStyle w:val="23"/>
              <w:spacing w:before="120" w:after="120" w:line="240" w:lineRule="auto"/>
              <w:ind w:left="567"/>
              <w:contextualSpacing/>
              <w:jc w:val="center"/>
              <w:rPr>
                <w:b/>
                <w:bCs/>
                <w:sz w:val="24"/>
              </w:rPr>
            </w:pPr>
            <w:r w:rsidRPr="000E57EB">
              <w:rPr>
                <w:b/>
                <w:bCs/>
                <w:sz w:val="24"/>
              </w:rPr>
              <w:lastRenderedPageBreak/>
              <w:t>Частичное соответствие (ЧС)</w:t>
            </w:r>
          </w:p>
        </w:tc>
        <w:tc>
          <w:tcPr>
            <w:tcW w:w="5388" w:type="dxa"/>
            <w:shd w:val="clear" w:color="auto" w:fill="B3B3B3"/>
          </w:tcPr>
          <w:p w14:paraId="170B19AF" w14:textId="77777777" w:rsidR="006259F6" w:rsidRPr="000E57EB" w:rsidRDefault="006259F6" w:rsidP="00851F15">
            <w:pPr>
              <w:pStyle w:val="23"/>
              <w:spacing w:before="120" w:after="120" w:line="240" w:lineRule="auto"/>
              <w:ind w:left="360"/>
              <w:contextualSpacing/>
              <w:jc w:val="center"/>
              <w:rPr>
                <w:b/>
                <w:bCs/>
                <w:sz w:val="24"/>
              </w:rPr>
            </w:pPr>
            <w:r w:rsidRPr="000E57EB">
              <w:rPr>
                <w:b/>
                <w:bCs/>
                <w:sz w:val="24"/>
              </w:rPr>
              <w:t>Несоответствие (НС)</w:t>
            </w:r>
          </w:p>
        </w:tc>
      </w:tr>
      <w:tr w:rsidR="000E57EB" w:rsidRPr="000E57EB" w14:paraId="064FA870" w14:textId="77777777" w:rsidTr="00FC0F7D">
        <w:tc>
          <w:tcPr>
            <w:tcW w:w="10173" w:type="dxa"/>
            <w:gridSpan w:val="2"/>
            <w:shd w:val="clear" w:color="auto" w:fill="FFFFFF"/>
          </w:tcPr>
          <w:p w14:paraId="31C5A4CA" w14:textId="77777777" w:rsidR="006259F6" w:rsidRPr="000E57EB" w:rsidRDefault="006259F6" w:rsidP="00851F15">
            <w:pPr>
              <w:pStyle w:val="23"/>
              <w:spacing w:before="120" w:after="120" w:line="240" w:lineRule="auto"/>
              <w:ind w:left="360"/>
              <w:contextualSpacing/>
              <w:jc w:val="center"/>
              <w:rPr>
                <w:b/>
                <w:bCs/>
                <w:sz w:val="24"/>
              </w:rPr>
            </w:pPr>
            <w:r w:rsidRPr="000E57EB">
              <w:rPr>
                <w:b/>
                <w:i/>
                <w:sz w:val="24"/>
              </w:rPr>
              <w:t>Базовые рекомендации</w:t>
            </w:r>
          </w:p>
        </w:tc>
      </w:tr>
      <w:tr w:rsidR="000E57EB" w:rsidRPr="000E57EB" w14:paraId="582AC2B8" w14:textId="77777777" w:rsidTr="00FC0F7D">
        <w:tc>
          <w:tcPr>
            <w:tcW w:w="4785" w:type="dxa"/>
          </w:tcPr>
          <w:p w14:paraId="38FD7601" w14:textId="77777777" w:rsidR="006259F6" w:rsidRPr="000E57EB" w:rsidRDefault="006259F6" w:rsidP="00851F15">
            <w:pPr>
              <w:pStyle w:val="23"/>
              <w:spacing w:before="120" w:after="120" w:line="240" w:lineRule="auto"/>
              <w:ind w:left="360"/>
              <w:contextualSpacing/>
              <w:rPr>
                <w:sz w:val="24"/>
              </w:rPr>
            </w:pPr>
            <w:r w:rsidRPr="000E57EB">
              <w:rPr>
                <w:sz w:val="24"/>
              </w:rPr>
              <w:t>Р.1 (Преступление ОД)</w:t>
            </w:r>
          </w:p>
          <w:p w14:paraId="6EA4C95F" w14:textId="77777777" w:rsidR="006259F6" w:rsidRPr="000E57EB" w:rsidRDefault="006259F6" w:rsidP="00851F15">
            <w:pPr>
              <w:pStyle w:val="23"/>
              <w:spacing w:before="120" w:after="120" w:line="240" w:lineRule="auto"/>
              <w:ind w:left="360"/>
              <w:contextualSpacing/>
              <w:rPr>
                <w:sz w:val="24"/>
              </w:rPr>
            </w:pPr>
            <w:r w:rsidRPr="000E57EB">
              <w:rPr>
                <w:sz w:val="24"/>
              </w:rPr>
              <w:t>Р.5 (Надлежащая проверка клиентов)</w:t>
            </w:r>
          </w:p>
          <w:p w14:paraId="42CE2684" w14:textId="77777777" w:rsidR="006259F6" w:rsidRPr="000E57EB" w:rsidRDefault="006259F6" w:rsidP="00851F15">
            <w:pPr>
              <w:pStyle w:val="23"/>
              <w:spacing w:before="120" w:after="120" w:line="240" w:lineRule="auto"/>
              <w:ind w:left="360"/>
              <w:contextualSpacing/>
              <w:rPr>
                <w:sz w:val="24"/>
              </w:rPr>
            </w:pPr>
            <w:r w:rsidRPr="000E57EB">
              <w:rPr>
                <w:sz w:val="24"/>
              </w:rPr>
              <w:t>Р.13 (Информирование о подозрительных операциях)</w:t>
            </w:r>
          </w:p>
        </w:tc>
        <w:tc>
          <w:tcPr>
            <w:tcW w:w="5388" w:type="dxa"/>
          </w:tcPr>
          <w:p w14:paraId="79A86A18" w14:textId="77777777" w:rsidR="006259F6" w:rsidRPr="000E57EB" w:rsidRDefault="006259F6" w:rsidP="00851F15">
            <w:pPr>
              <w:pStyle w:val="23"/>
              <w:spacing w:before="120" w:after="120" w:line="240" w:lineRule="auto"/>
              <w:ind w:left="360"/>
              <w:contextualSpacing/>
              <w:rPr>
                <w:sz w:val="24"/>
              </w:rPr>
            </w:pPr>
            <w:r w:rsidRPr="000E57EB">
              <w:rPr>
                <w:sz w:val="24"/>
              </w:rPr>
              <w:t>СР.</w:t>
            </w:r>
            <w:r w:rsidRPr="000E57EB">
              <w:rPr>
                <w:sz w:val="24"/>
                <w:lang w:val="en-GB"/>
              </w:rPr>
              <w:t>I</w:t>
            </w:r>
            <w:r w:rsidRPr="000E57EB">
              <w:rPr>
                <w:sz w:val="24"/>
                <w:lang w:val="en-US"/>
              </w:rPr>
              <w:t>I</w:t>
            </w:r>
            <w:r w:rsidRPr="000E57EB">
              <w:rPr>
                <w:sz w:val="24"/>
              </w:rPr>
              <w:t xml:space="preserve"> (Криминализация финансирования терроризма)</w:t>
            </w:r>
          </w:p>
          <w:p w14:paraId="4CFB1A3F" w14:textId="77777777" w:rsidR="006259F6" w:rsidRPr="000E57EB" w:rsidRDefault="006259F6" w:rsidP="00851F15">
            <w:pPr>
              <w:pStyle w:val="23"/>
              <w:spacing w:before="120" w:after="120" w:line="240" w:lineRule="auto"/>
              <w:ind w:left="360"/>
              <w:contextualSpacing/>
              <w:rPr>
                <w:sz w:val="24"/>
              </w:rPr>
            </w:pPr>
          </w:p>
        </w:tc>
      </w:tr>
      <w:tr w:rsidR="000E57EB" w:rsidRPr="000E57EB" w14:paraId="037F242C" w14:textId="77777777" w:rsidTr="00FC0F7D">
        <w:tc>
          <w:tcPr>
            <w:tcW w:w="10173" w:type="dxa"/>
            <w:gridSpan w:val="2"/>
          </w:tcPr>
          <w:p w14:paraId="7B7CF2E5" w14:textId="77777777" w:rsidR="006259F6" w:rsidRPr="000E57EB" w:rsidDel="00616CFC" w:rsidRDefault="006259F6" w:rsidP="00851F15">
            <w:pPr>
              <w:pStyle w:val="23"/>
              <w:spacing w:before="120" w:after="120" w:line="240" w:lineRule="auto"/>
              <w:ind w:left="360"/>
              <w:contextualSpacing/>
              <w:jc w:val="center"/>
              <w:rPr>
                <w:b/>
                <w:i/>
                <w:sz w:val="24"/>
              </w:rPr>
            </w:pPr>
            <w:r w:rsidRPr="000E57EB">
              <w:rPr>
                <w:b/>
                <w:i/>
                <w:sz w:val="24"/>
              </w:rPr>
              <w:t>Ключевые рекомендации</w:t>
            </w:r>
          </w:p>
        </w:tc>
      </w:tr>
      <w:tr w:rsidR="000E57EB" w:rsidRPr="000E57EB" w14:paraId="2D735F06" w14:textId="77777777" w:rsidTr="00FC0F7D">
        <w:tc>
          <w:tcPr>
            <w:tcW w:w="4785" w:type="dxa"/>
          </w:tcPr>
          <w:p w14:paraId="3F9B4B88" w14:textId="77777777" w:rsidR="006259F6" w:rsidRPr="000E57EB" w:rsidRDefault="006259F6" w:rsidP="00851F15">
            <w:pPr>
              <w:pStyle w:val="23"/>
              <w:spacing w:before="120" w:after="120" w:line="240" w:lineRule="auto"/>
              <w:ind w:left="360"/>
              <w:contextualSpacing/>
              <w:rPr>
                <w:sz w:val="24"/>
              </w:rPr>
            </w:pPr>
            <w:r w:rsidRPr="000E57EB">
              <w:rPr>
                <w:sz w:val="24"/>
              </w:rPr>
              <w:t>Р.23 (Регулирование, надзор и мониторинг)</w:t>
            </w:r>
          </w:p>
          <w:p w14:paraId="43AD65F1" w14:textId="77777777" w:rsidR="006259F6" w:rsidRPr="000E57EB" w:rsidRDefault="006259F6" w:rsidP="00851F15">
            <w:pPr>
              <w:pStyle w:val="23"/>
              <w:spacing w:before="120" w:after="120" w:line="240" w:lineRule="auto"/>
              <w:ind w:left="360"/>
              <w:contextualSpacing/>
              <w:rPr>
                <w:sz w:val="24"/>
              </w:rPr>
            </w:pPr>
            <w:r w:rsidRPr="000E57EB">
              <w:rPr>
                <w:sz w:val="24"/>
              </w:rPr>
              <w:t>Р.35 (Конвенции)</w:t>
            </w:r>
          </w:p>
          <w:p w14:paraId="6E2C979A" w14:textId="77777777" w:rsidR="006259F6" w:rsidRPr="000E57EB" w:rsidRDefault="006259F6" w:rsidP="00851F15">
            <w:pPr>
              <w:spacing w:before="120" w:after="120" w:line="240" w:lineRule="auto"/>
              <w:ind w:left="360" w:hanging="27"/>
              <w:contextualSpacing/>
              <w:rPr>
                <w:rFonts w:ascii="Times New Roman" w:hAnsi="Times New Roman" w:cs="Times New Roman"/>
                <w:sz w:val="24"/>
                <w:szCs w:val="24"/>
              </w:rPr>
            </w:pPr>
            <w:r w:rsidRPr="000E57EB">
              <w:rPr>
                <w:rFonts w:ascii="Times New Roman" w:hAnsi="Times New Roman" w:cs="Times New Roman"/>
                <w:sz w:val="24"/>
                <w:szCs w:val="24"/>
              </w:rPr>
              <w:t>СР.</w:t>
            </w:r>
            <w:r w:rsidRPr="000E57EB">
              <w:rPr>
                <w:rFonts w:ascii="Times New Roman" w:hAnsi="Times New Roman" w:cs="Times New Roman"/>
                <w:sz w:val="24"/>
                <w:szCs w:val="24"/>
                <w:lang w:val="en-US"/>
              </w:rPr>
              <w:t>V</w:t>
            </w:r>
            <w:r w:rsidRPr="000E57EB">
              <w:rPr>
                <w:rFonts w:ascii="Times New Roman" w:hAnsi="Times New Roman" w:cs="Times New Roman"/>
                <w:sz w:val="24"/>
                <w:szCs w:val="24"/>
              </w:rPr>
              <w:t xml:space="preserve"> (Международное сотрудничество)</w:t>
            </w:r>
          </w:p>
          <w:p w14:paraId="3FC0F2F8" w14:textId="77777777" w:rsidR="006259F6" w:rsidRPr="000E57EB" w:rsidRDefault="006259F6" w:rsidP="00851F15">
            <w:pPr>
              <w:pStyle w:val="23"/>
              <w:spacing w:before="120" w:after="120" w:line="240" w:lineRule="auto"/>
              <w:ind w:left="360"/>
              <w:contextualSpacing/>
              <w:rPr>
                <w:sz w:val="24"/>
              </w:rPr>
            </w:pPr>
          </w:p>
        </w:tc>
        <w:tc>
          <w:tcPr>
            <w:tcW w:w="5388" w:type="dxa"/>
          </w:tcPr>
          <w:p w14:paraId="6835F007" w14:textId="77777777" w:rsidR="006259F6" w:rsidRPr="000E57EB" w:rsidRDefault="006259F6" w:rsidP="00851F15">
            <w:pPr>
              <w:pStyle w:val="23"/>
              <w:spacing w:before="120" w:after="120" w:line="240" w:lineRule="auto"/>
              <w:ind w:left="360"/>
              <w:contextualSpacing/>
              <w:rPr>
                <w:sz w:val="24"/>
              </w:rPr>
            </w:pPr>
            <w:r w:rsidRPr="000E57EB">
              <w:rPr>
                <w:sz w:val="24"/>
              </w:rPr>
              <w:t>Р.3 (Конфискация и обеспечивающие меры)</w:t>
            </w:r>
          </w:p>
          <w:p w14:paraId="784637DF" w14:textId="77777777" w:rsidR="006259F6" w:rsidRPr="000E57EB" w:rsidRDefault="006259F6" w:rsidP="00851F15">
            <w:pPr>
              <w:pStyle w:val="23"/>
              <w:spacing w:before="120" w:after="120" w:line="240" w:lineRule="auto"/>
              <w:ind w:left="360"/>
              <w:contextualSpacing/>
              <w:rPr>
                <w:sz w:val="24"/>
              </w:rPr>
            </w:pPr>
            <w:r w:rsidRPr="000E57EB">
              <w:rPr>
                <w:sz w:val="24"/>
              </w:rPr>
              <w:t>СР.</w:t>
            </w:r>
            <w:r w:rsidRPr="000E57EB">
              <w:rPr>
                <w:sz w:val="24"/>
                <w:lang w:val="fr-FR"/>
              </w:rPr>
              <w:t>I</w:t>
            </w:r>
            <w:r w:rsidRPr="000E57EB">
              <w:rPr>
                <w:sz w:val="24"/>
              </w:rPr>
              <w:t xml:space="preserve"> (Применение инструментов ООН)</w:t>
            </w:r>
          </w:p>
          <w:p w14:paraId="38DA6577" w14:textId="77777777" w:rsidR="006259F6" w:rsidRPr="000E57EB" w:rsidRDefault="006259F6" w:rsidP="00851F15">
            <w:pPr>
              <w:pStyle w:val="23"/>
              <w:spacing w:before="120" w:after="120" w:line="240" w:lineRule="auto"/>
              <w:ind w:left="360"/>
              <w:contextualSpacing/>
              <w:rPr>
                <w:sz w:val="24"/>
              </w:rPr>
            </w:pPr>
            <w:r w:rsidRPr="000E57EB">
              <w:rPr>
                <w:sz w:val="24"/>
              </w:rPr>
              <w:t>СР.</w:t>
            </w:r>
            <w:r w:rsidRPr="000E57EB">
              <w:rPr>
                <w:sz w:val="24"/>
                <w:lang w:val="fr-FR"/>
              </w:rPr>
              <w:t>III</w:t>
            </w:r>
            <w:r w:rsidRPr="000E57EB">
              <w:rPr>
                <w:sz w:val="24"/>
              </w:rPr>
              <w:t xml:space="preserve">  (Замораживание и конфискация террористических активов)</w:t>
            </w:r>
          </w:p>
        </w:tc>
      </w:tr>
      <w:tr w:rsidR="000E57EB" w:rsidRPr="000E57EB" w14:paraId="32EC7A8A" w14:textId="77777777" w:rsidTr="00FC0F7D">
        <w:tc>
          <w:tcPr>
            <w:tcW w:w="10173" w:type="dxa"/>
            <w:gridSpan w:val="2"/>
          </w:tcPr>
          <w:p w14:paraId="3E112606" w14:textId="77777777" w:rsidR="006259F6" w:rsidRPr="000E57EB" w:rsidDel="00521AD8" w:rsidRDefault="006259F6" w:rsidP="00851F15">
            <w:pPr>
              <w:pStyle w:val="23"/>
              <w:spacing w:before="120" w:after="120" w:line="240" w:lineRule="auto"/>
              <w:ind w:left="360"/>
              <w:contextualSpacing/>
              <w:jc w:val="center"/>
              <w:rPr>
                <w:i/>
                <w:sz w:val="24"/>
              </w:rPr>
            </w:pPr>
            <w:r w:rsidRPr="000E57EB">
              <w:rPr>
                <w:b/>
                <w:i/>
                <w:sz w:val="24"/>
              </w:rPr>
              <w:t>Иные рекомендации</w:t>
            </w:r>
          </w:p>
        </w:tc>
      </w:tr>
      <w:tr w:rsidR="000E57EB" w:rsidRPr="000E57EB" w14:paraId="21F9C4CA" w14:textId="77777777" w:rsidTr="00FC0F7D">
        <w:tc>
          <w:tcPr>
            <w:tcW w:w="4785" w:type="dxa"/>
          </w:tcPr>
          <w:p w14:paraId="3525C91D" w14:textId="77777777" w:rsidR="006259F6" w:rsidRPr="000E57EB" w:rsidRDefault="006259F6" w:rsidP="00851F15">
            <w:pPr>
              <w:pStyle w:val="23"/>
              <w:spacing w:before="120" w:after="120" w:line="240" w:lineRule="auto"/>
              <w:ind w:left="360"/>
              <w:contextualSpacing/>
              <w:rPr>
                <w:sz w:val="24"/>
              </w:rPr>
            </w:pPr>
            <w:r w:rsidRPr="000E57EB">
              <w:rPr>
                <w:sz w:val="24"/>
              </w:rPr>
              <w:t>Р.2 (Преступление ОД – ментальный элемент и ответственность юридических лиц)</w:t>
            </w:r>
          </w:p>
          <w:p w14:paraId="05A1343B" w14:textId="77777777" w:rsidR="006259F6" w:rsidRPr="000E57EB" w:rsidRDefault="006259F6" w:rsidP="00851F15">
            <w:pPr>
              <w:pStyle w:val="23"/>
              <w:spacing w:before="120" w:after="120" w:line="240" w:lineRule="auto"/>
              <w:ind w:left="360"/>
              <w:contextualSpacing/>
              <w:rPr>
                <w:sz w:val="24"/>
              </w:rPr>
            </w:pPr>
            <w:r w:rsidRPr="000E57EB">
              <w:rPr>
                <w:sz w:val="24"/>
              </w:rPr>
              <w:t>Р.11 (Необычные операции)</w:t>
            </w:r>
          </w:p>
          <w:p w14:paraId="145D74FB" w14:textId="77777777" w:rsidR="006259F6" w:rsidRPr="000E57EB" w:rsidRDefault="006259F6" w:rsidP="00851F15">
            <w:pPr>
              <w:spacing w:before="120" w:after="120" w:line="240" w:lineRule="auto"/>
              <w:ind w:left="360"/>
              <w:contextualSpacing/>
              <w:rPr>
                <w:rFonts w:ascii="Times New Roman" w:eastAsia="Times New Roman" w:hAnsi="Times New Roman" w:cs="Times New Roman"/>
                <w:sz w:val="24"/>
                <w:szCs w:val="24"/>
              </w:rPr>
            </w:pPr>
            <w:r w:rsidRPr="000E57EB">
              <w:rPr>
                <w:rFonts w:ascii="Times New Roman" w:eastAsia="Times New Roman" w:hAnsi="Times New Roman" w:cs="Times New Roman"/>
                <w:sz w:val="24"/>
                <w:szCs w:val="24"/>
              </w:rPr>
              <w:t>Р.15 (Внутренний контроль, комплайенс</w:t>
            </w:r>
          </w:p>
          <w:p w14:paraId="605D87D7" w14:textId="77777777" w:rsidR="006259F6" w:rsidRPr="000E57EB" w:rsidRDefault="006259F6" w:rsidP="00851F15">
            <w:pPr>
              <w:pStyle w:val="23"/>
              <w:spacing w:before="120" w:after="120" w:line="240" w:lineRule="auto"/>
              <w:ind w:left="360"/>
              <w:contextualSpacing/>
              <w:rPr>
                <w:sz w:val="24"/>
              </w:rPr>
            </w:pPr>
            <w:r w:rsidRPr="000E57EB">
              <w:rPr>
                <w:sz w:val="24"/>
              </w:rPr>
              <w:t>и аудит)</w:t>
            </w:r>
          </w:p>
          <w:p w14:paraId="7F3127F5" w14:textId="77777777" w:rsidR="006259F6" w:rsidRPr="000E57EB" w:rsidRDefault="006259F6" w:rsidP="00851F15">
            <w:pPr>
              <w:pStyle w:val="23"/>
              <w:spacing w:before="120" w:after="120" w:line="240" w:lineRule="auto"/>
              <w:ind w:left="360"/>
              <w:contextualSpacing/>
              <w:rPr>
                <w:sz w:val="24"/>
              </w:rPr>
            </w:pPr>
            <w:r w:rsidRPr="000E57EB">
              <w:rPr>
                <w:sz w:val="24"/>
              </w:rPr>
              <w:t>Р.17 (Санкции)</w:t>
            </w:r>
          </w:p>
          <w:p w14:paraId="1BD6CE94" w14:textId="77777777" w:rsidR="006259F6" w:rsidRPr="000E57EB" w:rsidRDefault="006259F6" w:rsidP="00851F15">
            <w:pPr>
              <w:pStyle w:val="23"/>
              <w:spacing w:before="120" w:after="120" w:line="240" w:lineRule="auto"/>
              <w:ind w:left="360"/>
              <w:contextualSpacing/>
              <w:rPr>
                <w:sz w:val="24"/>
              </w:rPr>
            </w:pPr>
            <w:r w:rsidRPr="000E57EB">
              <w:rPr>
                <w:sz w:val="24"/>
              </w:rPr>
              <w:t>Р.21 (Особое внимание к странам более высокого риска)</w:t>
            </w:r>
          </w:p>
          <w:p w14:paraId="1ABFBEE3" w14:textId="77777777" w:rsidR="006259F6" w:rsidRPr="000E57EB" w:rsidRDefault="006259F6" w:rsidP="00851F15">
            <w:pPr>
              <w:pStyle w:val="23"/>
              <w:spacing w:before="120" w:after="120" w:line="240" w:lineRule="auto"/>
              <w:ind w:left="360"/>
              <w:contextualSpacing/>
              <w:rPr>
                <w:sz w:val="24"/>
              </w:rPr>
            </w:pPr>
            <w:r w:rsidRPr="000E57EB">
              <w:rPr>
                <w:sz w:val="24"/>
              </w:rPr>
              <w:t>Р.25 (Информационные руководства и обратная связь)</w:t>
            </w:r>
          </w:p>
          <w:p w14:paraId="490ACA01" w14:textId="77777777" w:rsidR="006259F6" w:rsidRPr="000E57EB" w:rsidRDefault="006259F6" w:rsidP="00851F15">
            <w:pPr>
              <w:pStyle w:val="23"/>
              <w:spacing w:before="120" w:after="120" w:line="240" w:lineRule="auto"/>
              <w:ind w:left="360"/>
              <w:contextualSpacing/>
              <w:rPr>
                <w:sz w:val="24"/>
              </w:rPr>
            </w:pPr>
            <w:r w:rsidRPr="000E57EB">
              <w:rPr>
                <w:sz w:val="24"/>
              </w:rPr>
              <w:t>Р.27 (Правоохранительные органы)</w:t>
            </w:r>
          </w:p>
          <w:p w14:paraId="3DF46367" w14:textId="77777777" w:rsidR="006259F6" w:rsidRPr="000E57EB" w:rsidRDefault="006259F6" w:rsidP="00851F15">
            <w:pPr>
              <w:pStyle w:val="23"/>
              <w:spacing w:before="120" w:after="120" w:line="240" w:lineRule="auto"/>
              <w:ind w:left="360"/>
              <w:contextualSpacing/>
              <w:rPr>
                <w:sz w:val="24"/>
              </w:rPr>
            </w:pPr>
            <w:r w:rsidRPr="000E57EB">
              <w:rPr>
                <w:sz w:val="24"/>
              </w:rPr>
              <w:t>Р.29 (Надзорные органы)</w:t>
            </w:r>
          </w:p>
          <w:p w14:paraId="6396347E" w14:textId="77777777" w:rsidR="006259F6" w:rsidRPr="000E57EB" w:rsidRDefault="006259F6" w:rsidP="00851F15">
            <w:pPr>
              <w:pStyle w:val="23"/>
              <w:spacing w:before="120" w:after="120" w:line="240" w:lineRule="auto"/>
              <w:ind w:left="360"/>
              <w:contextualSpacing/>
              <w:rPr>
                <w:sz w:val="24"/>
              </w:rPr>
            </w:pPr>
            <w:r w:rsidRPr="000E57EB">
              <w:rPr>
                <w:sz w:val="24"/>
              </w:rPr>
              <w:t>Р.33 (Юридические лица – бенефициарные соб</w:t>
            </w:r>
            <w:r w:rsidR="00636281" w:rsidRPr="000E57EB">
              <w:rPr>
                <w:sz w:val="24"/>
              </w:rPr>
              <w:t>ственники (выгодоприобретатели)</w:t>
            </w:r>
          </w:p>
          <w:p w14:paraId="1468A9F5" w14:textId="77777777" w:rsidR="006259F6" w:rsidRPr="000E57EB" w:rsidRDefault="006259F6" w:rsidP="00851F15">
            <w:pPr>
              <w:pStyle w:val="23"/>
              <w:spacing w:before="120" w:after="120" w:line="240" w:lineRule="auto"/>
              <w:ind w:left="360"/>
              <w:contextualSpacing/>
              <w:rPr>
                <w:sz w:val="24"/>
              </w:rPr>
            </w:pPr>
            <w:r w:rsidRPr="000E57EB">
              <w:rPr>
                <w:sz w:val="24"/>
              </w:rPr>
              <w:t>Р.38 (ВПП по конфискации и замораживанию)</w:t>
            </w:r>
          </w:p>
          <w:p w14:paraId="0E4CC9DD" w14:textId="77777777" w:rsidR="006259F6" w:rsidRPr="000E57EB" w:rsidRDefault="006259F6" w:rsidP="00851F15">
            <w:pPr>
              <w:pStyle w:val="23"/>
              <w:spacing w:before="120" w:after="120" w:line="240" w:lineRule="auto"/>
              <w:ind w:left="360"/>
              <w:contextualSpacing/>
              <w:rPr>
                <w:sz w:val="24"/>
              </w:rPr>
            </w:pPr>
            <w:r w:rsidRPr="000E57EB">
              <w:rPr>
                <w:sz w:val="24"/>
              </w:rPr>
              <w:t>Р.39 (Экстрадиция)</w:t>
            </w:r>
          </w:p>
          <w:p w14:paraId="32E8DD0E" w14:textId="77777777" w:rsidR="006259F6" w:rsidRPr="000E57EB" w:rsidRDefault="006259F6" w:rsidP="00851F15">
            <w:pPr>
              <w:pStyle w:val="23"/>
              <w:spacing w:before="120" w:after="120" w:line="240" w:lineRule="auto"/>
              <w:ind w:left="360"/>
              <w:contextualSpacing/>
              <w:rPr>
                <w:sz w:val="24"/>
              </w:rPr>
            </w:pPr>
            <w:r w:rsidRPr="000E57EB">
              <w:rPr>
                <w:sz w:val="24"/>
              </w:rPr>
              <w:t>СР.</w:t>
            </w:r>
            <w:r w:rsidRPr="000E57EB">
              <w:rPr>
                <w:sz w:val="24"/>
                <w:lang w:val="en-US"/>
              </w:rPr>
              <w:t>IX</w:t>
            </w:r>
            <w:r w:rsidRPr="000E57EB">
              <w:rPr>
                <w:sz w:val="24"/>
              </w:rPr>
              <w:t xml:space="preserve"> (Трансграничное декларирование и информирование)</w:t>
            </w:r>
          </w:p>
          <w:p w14:paraId="2A753DA6" w14:textId="77777777" w:rsidR="006259F6" w:rsidRPr="000E57EB" w:rsidRDefault="006259F6" w:rsidP="00851F15">
            <w:pPr>
              <w:pStyle w:val="23"/>
              <w:spacing w:before="120" w:after="120" w:line="240" w:lineRule="auto"/>
              <w:ind w:left="360"/>
              <w:contextualSpacing/>
              <w:rPr>
                <w:sz w:val="24"/>
              </w:rPr>
            </w:pPr>
          </w:p>
        </w:tc>
        <w:tc>
          <w:tcPr>
            <w:tcW w:w="5388" w:type="dxa"/>
          </w:tcPr>
          <w:p w14:paraId="6ECAE1CB" w14:textId="77777777" w:rsidR="006259F6" w:rsidRPr="000E57EB" w:rsidRDefault="006259F6" w:rsidP="00851F15">
            <w:pPr>
              <w:pStyle w:val="23"/>
              <w:spacing w:before="120" w:after="120" w:line="240" w:lineRule="auto"/>
              <w:ind w:left="360"/>
              <w:contextualSpacing/>
              <w:rPr>
                <w:sz w:val="24"/>
              </w:rPr>
            </w:pPr>
            <w:r w:rsidRPr="000E57EB">
              <w:rPr>
                <w:sz w:val="24"/>
              </w:rPr>
              <w:t>Р.6 (Политически значимые лица)</w:t>
            </w:r>
          </w:p>
          <w:p w14:paraId="78451670" w14:textId="77777777" w:rsidR="006259F6" w:rsidRPr="000E57EB" w:rsidRDefault="006259F6" w:rsidP="00851F15">
            <w:pPr>
              <w:pStyle w:val="23"/>
              <w:spacing w:before="120" w:after="120" w:line="240" w:lineRule="auto"/>
              <w:ind w:left="360"/>
              <w:contextualSpacing/>
              <w:rPr>
                <w:sz w:val="24"/>
              </w:rPr>
            </w:pPr>
            <w:r w:rsidRPr="000E57EB">
              <w:rPr>
                <w:sz w:val="24"/>
              </w:rPr>
              <w:t>Р.8 (Новые технологии и бизнес без прямого контакта)</w:t>
            </w:r>
          </w:p>
          <w:p w14:paraId="0D7AC3E5" w14:textId="77777777" w:rsidR="006259F6" w:rsidRPr="000E57EB" w:rsidRDefault="006259F6" w:rsidP="00851F15">
            <w:pPr>
              <w:pStyle w:val="23"/>
              <w:spacing w:before="120" w:after="120" w:line="240" w:lineRule="auto"/>
              <w:ind w:left="360"/>
              <w:contextualSpacing/>
              <w:rPr>
                <w:sz w:val="24"/>
              </w:rPr>
            </w:pPr>
            <w:r w:rsidRPr="000E57EB">
              <w:rPr>
                <w:sz w:val="24"/>
              </w:rPr>
              <w:t>Р.12 (ОНФПП – Р.5, 6, 8-11)</w:t>
            </w:r>
          </w:p>
          <w:p w14:paraId="39B9EFC0" w14:textId="77777777" w:rsidR="006259F6" w:rsidRPr="000E57EB" w:rsidRDefault="006259F6" w:rsidP="00851F15">
            <w:pPr>
              <w:pStyle w:val="23"/>
              <w:spacing w:before="120" w:after="120" w:line="240" w:lineRule="auto"/>
              <w:ind w:left="360"/>
              <w:contextualSpacing/>
              <w:rPr>
                <w:sz w:val="24"/>
              </w:rPr>
            </w:pPr>
            <w:r w:rsidRPr="000E57EB">
              <w:rPr>
                <w:sz w:val="24"/>
              </w:rPr>
              <w:t>Р.16 (ОНФПП – Р.13-15 и 21)</w:t>
            </w:r>
          </w:p>
          <w:p w14:paraId="2D2F5E23" w14:textId="77777777" w:rsidR="006259F6" w:rsidRPr="000E57EB" w:rsidRDefault="006259F6" w:rsidP="00851F15">
            <w:pPr>
              <w:pStyle w:val="23"/>
              <w:spacing w:before="120" w:after="120" w:line="240" w:lineRule="auto"/>
              <w:ind w:left="360"/>
              <w:contextualSpacing/>
              <w:rPr>
                <w:sz w:val="24"/>
              </w:rPr>
            </w:pPr>
            <w:r w:rsidRPr="000E57EB">
              <w:rPr>
                <w:sz w:val="24"/>
              </w:rPr>
              <w:t>Р.22 (Иностранные отделения и филиалы)</w:t>
            </w:r>
          </w:p>
          <w:p w14:paraId="0D3B1FD6" w14:textId="77777777" w:rsidR="006259F6" w:rsidRPr="000E57EB" w:rsidRDefault="006259F6" w:rsidP="00851F15">
            <w:pPr>
              <w:pStyle w:val="23"/>
              <w:spacing w:before="120" w:after="120" w:line="240" w:lineRule="auto"/>
              <w:ind w:left="360"/>
              <w:contextualSpacing/>
              <w:rPr>
                <w:sz w:val="24"/>
              </w:rPr>
            </w:pPr>
            <w:r w:rsidRPr="000E57EB">
              <w:rPr>
                <w:sz w:val="24"/>
              </w:rPr>
              <w:t>Р.24 (ОНФПП - регулирование, надзор и контроль)</w:t>
            </w:r>
          </w:p>
          <w:p w14:paraId="30411448" w14:textId="77777777" w:rsidR="006259F6" w:rsidRPr="000E57EB" w:rsidRDefault="006259F6" w:rsidP="00851F15">
            <w:pPr>
              <w:pStyle w:val="23"/>
              <w:spacing w:before="120" w:after="120" w:line="240" w:lineRule="auto"/>
              <w:ind w:left="360"/>
              <w:contextualSpacing/>
              <w:rPr>
                <w:sz w:val="24"/>
              </w:rPr>
            </w:pPr>
            <w:r w:rsidRPr="000E57EB">
              <w:rPr>
                <w:sz w:val="24"/>
              </w:rPr>
              <w:t>Р.30 (Ресурсы, добросовестность и обучение)</w:t>
            </w:r>
          </w:p>
          <w:p w14:paraId="4BB3E932" w14:textId="77777777" w:rsidR="006259F6" w:rsidRPr="000E57EB" w:rsidRDefault="006259F6" w:rsidP="00851F15">
            <w:pPr>
              <w:pStyle w:val="23"/>
              <w:spacing w:before="120" w:after="120" w:line="240" w:lineRule="auto"/>
              <w:ind w:left="360"/>
              <w:contextualSpacing/>
              <w:rPr>
                <w:sz w:val="24"/>
              </w:rPr>
            </w:pPr>
            <w:r w:rsidRPr="000E57EB">
              <w:rPr>
                <w:sz w:val="24"/>
              </w:rPr>
              <w:t>Р.32 (Статистика)</w:t>
            </w:r>
          </w:p>
          <w:p w14:paraId="5005F13D" w14:textId="77777777" w:rsidR="006259F6" w:rsidRPr="000E57EB" w:rsidRDefault="006259F6" w:rsidP="00851F15">
            <w:pPr>
              <w:pStyle w:val="23"/>
              <w:spacing w:before="120" w:after="120" w:line="240" w:lineRule="auto"/>
              <w:ind w:left="360"/>
              <w:contextualSpacing/>
              <w:rPr>
                <w:sz w:val="24"/>
              </w:rPr>
            </w:pPr>
            <w:r w:rsidRPr="000E57EB">
              <w:rPr>
                <w:sz w:val="24"/>
              </w:rPr>
              <w:t>СР.</w:t>
            </w:r>
            <w:r w:rsidRPr="000E57EB">
              <w:rPr>
                <w:sz w:val="24"/>
                <w:lang w:val="fr-FR"/>
              </w:rPr>
              <w:t>VI</w:t>
            </w:r>
            <w:r w:rsidRPr="000E57EB">
              <w:rPr>
                <w:sz w:val="24"/>
              </w:rPr>
              <w:t xml:space="preserve"> (Требования ПОД/ФТ для услуг перевода денег/ценностей)</w:t>
            </w:r>
          </w:p>
          <w:p w14:paraId="0F049558" w14:textId="77777777" w:rsidR="006259F6" w:rsidRPr="000E57EB" w:rsidRDefault="006259F6" w:rsidP="00851F15">
            <w:pPr>
              <w:pStyle w:val="23"/>
              <w:spacing w:before="120" w:after="120" w:line="240" w:lineRule="auto"/>
              <w:ind w:left="360"/>
              <w:contextualSpacing/>
              <w:rPr>
                <w:sz w:val="24"/>
              </w:rPr>
            </w:pPr>
            <w:r w:rsidRPr="000E57EB">
              <w:rPr>
                <w:sz w:val="24"/>
              </w:rPr>
              <w:t>СР.</w:t>
            </w:r>
            <w:r w:rsidRPr="000E57EB">
              <w:rPr>
                <w:sz w:val="24"/>
                <w:lang w:val="en-GB"/>
              </w:rPr>
              <w:t>VII</w:t>
            </w:r>
            <w:r w:rsidRPr="000E57EB">
              <w:rPr>
                <w:sz w:val="24"/>
              </w:rPr>
              <w:t xml:space="preserve"> (Правила электронного перевода)</w:t>
            </w:r>
          </w:p>
          <w:p w14:paraId="3DE1FED3" w14:textId="77777777" w:rsidR="006259F6" w:rsidRPr="000E57EB" w:rsidRDefault="006259F6" w:rsidP="00851F15">
            <w:pPr>
              <w:pStyle w:val="23"/>
              <w:spacing w:before="120" w:after="120" w:line="240" w:lineRule="auto"/>
              <w:ind w:left="360"/>
              <w:contextualSpacing/>
              <w:rPr>
                <w:sz w:val="24"/>
              </w:rPr>
            </w:pPr>
            <w:r w:rsidRPr="000E57EB">
              <w:rPr>
                <w:sz w:val="24"/>
              </w:rPr>
              <w:t>СР.</w:t>
            </w:r>
            <w:r w:rsidRPr="000E57EB">
              <w:rPr>
                <w:sz w:val="24"/>
                <w:lang w:val="fr-FR"/>
              </w:rPr>
              <w:t>VIII</w:t>
            </w:r>
            <w:r w:rsidRPr="000E57EB">
              <w:rPr>
                <w:sz w:val="24"/>
              </w:rPr>
              <w:t xml:space="preserve"> (Некоммерческие организации)</w:t>
            </w:r>
          </w:p>
        </w:tc>
      </w:tr>
    </w:tbl>
    <w:p w14:paraId="05FF2E96" w14:textId="77777777" w:rsidR="00476E8B" w:rsidRPr="000E57EB" w:rsidRDefault="00103EE1" w:rsidP="00696812">
      <w:pPr>
        <w:pStyle w:val="23"/>
        <w:numPr>
          <w:ilvl w:val="0"/>
          <w:numId w:val="1"/>
        </w:numPr>
        <w:tabs>
          <w:tab w:val="clear" w:pos="390"/>
          <w:tab w:val="num" w:pos="540"/>
        </w:tabs>
        <w:spacing w:before="120" w:after="120" w:line="240" w:lineRule="auto"/>
        <w:ind w:left="426" w:hanging="426"/>
        <w:contextualSpacing/>
        <w:jc w:val="both"/>
        <w:rPr>
          <w:sz w:val="24"/>
        </w:rPr>
      </w:pPr>
      <w:r w:rsidRPr="000E57EB">
        <w:rPr>
          <w:sz w:val="24"/>
        </w:rPr>
        <w:t xml:space="preserve">В соответствии с Процедурами проведения взаимных оценок ЕАГ Кыргызстан направил в Секретариат </w:t>
      </w:r>
      <w:r w:rsidR="00471E68" w:rsidRPr="000E57EB">
        <w:rPr>
          <w:sz w:val="24"/>
        </w:rPr>
        <w:t>детальную информацию в августе с.г.</w:t>
      </w:r>
      <w:r w:rsidR="00CD7257" w:rsidRPr="000E57EB">
        <w:rPr>
          <w:sz w:val="24"/>
        </w:rPr>
        <w:t>, за четыре месяца до обсуждения отчета о прогрессе</w:t>
      </w:r>
      <w:r w:rsidR="00476E8B" w:rsidRPr="000E57EB">
        <w:rPr>
          <w:sz w:val="24"/>
        </w:rPr>
        <w:t xml:space="preserve"> на Пленарном заседании. </w:t>
      </w:r>
    </w:p>
    <w:p w14:paraId="29AAE29F" w14:textId="77777777" w:rsidR="00263D5D" w:rsidRPr="000E57EB" w:rsidRDefault="00FA1664" w:rsidP="00696812">
      <w:pPr>
        <w:pStyle w:val="23"/>
        <w:numPr>
          <w:ilvl w:val="0"/>
          <w:numId w:val="1"/>
        </w:numPr>
        <w:tabs>
          <w:tab w:val="clear" w:pos="390"/>
          <w:tab w:val="num" w:pos="540"/>
        </w:tabs>
        <w:spacing w:before="120" w:after="120" w:line="240" w:lineRule="auto"/>
        <w:ind w:left="426" w:hanging="426"/>
        <w:contextualSpacing/>
        <w:jc w:val="both"/>
        <w:rPr>
          <w:sz w:val="24"/>
        </w:rPr>
      </w:pPr>
      <w:r w:rsidRPr="000E57EB">
        <w:rPr>
          <w:sz w:val="24"/>
        </w:rPr>
        <w:t xml:space="preserve">Отчет по выходу с процедур мониторинга </w:t>
      </w:r>
      <w:r w:rsidR="003D4725" w:rsidRPr="000E57EB">
        <w:rPr>
          <w:sz w:val="24"/>
        </w:rPr>
        <w:t xml:space="preserve">представляет собой менее детализированный отчет, чем отчет о взаимной оценке. Анализ фокусируется на рекомендациях с рейтингами НС и ЧС, что означает, что </w:t>
      </w:r>
      <w:r w:rsidR="00AE72D6" w:rsidRPr="000E57EB">
        <w:rPr>
          <w:sz w:val="24"/>
        </w:rPr>
        <w:t xml:space="preserve">проводится </w:t>
      </w:r>
      <w:r w:rsidR="00696812" w:rsidRPr="000E57EB">
        <w:rPr>
          <w:sz w:val="24"/>
        </w:rPr>
        <w:t xml:space="preserve">неполный </w:t>
      </w:r>
      <w:r w:rsidR="00AE72D6" w:rsidRPr="000E57EB">
        <w:rPr>
          <w:sz w:val="24"/>
        </w:rPr>
        <w:t xml:space="preserve">обзор </w:t>
      </w:r>
      <w:r w:rsidR="003D4725" w:rsidRPr="000E57EB">
        <w:rPr>
          <w:sz w:val="24"/>
        </w:rPr>
        <w:t xml:space="preserve">системы ПОД/ФТ государства. </w:t>
      </w:r>
      <w:r w:rsidR="00AE72D6" w:rsidRPr="000E57EB">
        <w:rPr>
          <w:sz w:val="24"/>
        </w:rPr>
        <w:t>При анализе использ</w:t>
      </w:r>
      <w:r w:rsidR="00696812" w:rsidRPr="000E57EB">
        <w:rPr>
          <w:sz w:val="24"/>
        </w:rPr>
        <w:t>ованы</w:t>
      </w:r>
      <w:r w:rsidR="00AE72D6" w:rsidRPr="000E57EB">
        <w:rPr>
          <w:sz w:val="24"/>
        </w:rPr>
        <w:t xml:space="preserve"> нормативные правовые акты государства, такие как – законы, постановления правительства, положения и иные материалы, позволяющие </w:t>
      </w:r>
      <w:r w:rsidR="006F1D33" w:rsidRPr="000E57EB">
        <w:rPr>
          <w:sz w:val="24"/>
        </w:rPr>
        <w:t xml:space="preserve">оценить техническое </w:t>
      </w:r>
      <w:r w:rsidR="006F1D33" w:rsidRPr="000E57EB">
        <w:rPr>
          <w:sz w:val="24"/>
        </w:rPr>
        <w:lastRenderedPageBreak/>
        <w:t xml:space="preserve">соответствие законодательства государства стандартам ФАТФ. </w:t>
      </w:r>
      <w:r w:rsidR="00696812" w:rsidRPr="000E57EB">
        <w:rPr>
          <w:sz w:val="24"/>
        </w:rPr>
        <w:t>Эффективность оценена</w:t>
      </w:r>
      <w:r w:rsidR="006F1D33" w:rsidRPr="000E57EB">
        <w:rPr>
          <w:sz w:val="24"/>
        </w:rPr>
        <w:t xml:space="preserve"> на основе полученных статистических данных. </w:t>
      </w:r>
    </w:p>
    <w:p w14:paraId="1BC4B519" w14:textId="77777777" w:rsidR="00654C9F" w:rsidRPr="000E57EB" w:rsidRDefault="00654C9F" w:rsidP="00696812">
      <w:pPr>
        <w:pStyle w:val="23"/>
        <w:numPr>
          <w:ilvl w:val="0"/>
          <w:numId w:val="1"/>
        </w:numPr>
        <w:tabs>
          <w:tab w:val="clear" w:pos="390"/>
          <w:tab w:val="num" w:pos="540"/>
        </w:tabs>
        <w:spacing w:before="120" w:after="120" w:line="240" w:lineRule="auto"/>
        <w:ind w:left="426" w:hanging="426"/>
        <w:contextualSpacing/>
        <w:jc w:val="both"/>
        <w:rPr>
          <w:sz w:val="24"/>
        </w:rPr>
      </w:pPr>
      <w:r w:rsidRPr="000E57EB">
        <w:rPr>
          <w:sz w:val="24"/>
        </w:rPr>
        <w:t xml:space="preserve">Проект отчета о прогрессе был направлен Кыргызстану для получения комментариев. Финальный вариант отчета </w:t>
      </w:r>
      <w:r w:rsidR="002625D9" w:rsidRPr="000E57EB">
        <w:rPr>
          <w:sz w:val="24"/>
        </w:rPr>
        <w:t>учитывает</w:t>
      </w:r>
      <w:r w:rsidRPr="000E57EB">
        <w:rPr>
          <w:sz w:val="24"/>
        </w:rPr>
        <w:t xml:space="preserve"> замечания полученные от кыргызской стороны. </w:t>
      </w:r>
    </w:p>
    <w:p w14:paraId="6464308F" w14:textId="77777777" w:rsidR="006259F6" w:rsidRPr="000E57EB" w:rsidRDefault="006259F6" w:rsidP="00851F15">
      <w:pPr>
        <w:spacing w:before="120" w:after="120" w:line="240" w:lineRule="auto"/>
        <w:contextualSpacing/>
        <w:jc w:val="both"/>
        <w:rPr>
          <w:rFonts w:ascii="Times New Roman" w:hAnsi="Times New Roman" w:cs="Times New Roman"/>
          <w:sz w:val="24"/>
          <w:szCs w:val="24"/>
        </w:rPr>
      </w:pPr>
    </w:p>
    <w:p w14:paraId="72A7CBCB" w14:textId="77777777" w:rsidR="0091097F" w:rsidRPr="000E57EB" w:rsidRDefault="00941D5F" w:rsidP="00877BD3">
      <w:pPr>
        <w:pStyle w:val="23"/>
        <w:spacing w:before="120" w:after="120" w:line="240" w:lineRule="auto"/>
        <w:ind w:left="357"/>
        <w:contextualSpacing/>
        <w:jc w:val="center"/>
        <w:rPr>
          <w:rFonts w:eastAsia="Calibri"/>
          <w:b/>
          <w:sz w:val="24"/>
        </w:rPr>
      </w:pPr>
      <w:r w:rsidRPr="000E57EB">
        <w:rPr>
          <w:rFonts w:eastAsia="Calibri"/>
          <w:b/>
          <w:sz w:val="24"/>
          <w:lang w:val="en-US"/>
        </w:rPr>
        <w:t>II</w:t>
      </w:r>
      <w:r w:rsidR="00A80A62" w:rsidRPr="000E57EB">
        <w:rPr>
          <w:rFonts w:eastAsia="Calibri"/>
          <w:b/>
          <w:sz w:val="24"/>
        </w:rPr>
        <w:t xml:space="preserve">. ДЕТАЛЬНЫЙ АНАЛИЗ ПО КЛЮЧЕВЫМ И БАЗОВЫМ РЕКОМЕНДАЦИЯМ </w:t>
      </w:r>
    </w:p>
    <w:p w14:paraId="2A420F87" w14:textId="77777777" w:rsidR="000B5B3A" w:rsidRPr="000E57EB" w:rsidRDefault="000B5B3A" w:rsidP="00851F15">
      <w:pPr>
        <w:pStyle w:val="23"/>
        <w:spacing w:before="120" w:after="120" w:line="240" w:lineRule="auto"/>
        <w:ind w:left="357"/>
        <w:contextualSpacing/>
        <w:jc w:val="center"/>
        <w:rPr>
          <w:rFonts w:eastAsia="Calibri"/>
          <w:b/>
          <w:sz w:val="24"/>
        </w:rPr>
      </w:pPr>
    </w:p>
    <w:p w14:paraId="435A6D5C" w14:textId="77777777" w:rsidR="00E110DC" w:rsidRPr="000E57EB" w:rsidRDefault="00494A44" w:rsidP="00931058">
      <w:pPr>
        <w:spacing w:before="120" w:after="120" w:line="240" w:lineRule="auto"/>
        <w:contextualSpacing/>
        <w:jc w:val="both"/>
        <w:rPr>
          <w:rFonts w:ascii="Times New Roman" w:hAnsi="Times New Roman" w:cs="Times New Roman"/>
          <w:b/>
          <w:i/>
          <w:sz w:val="24"/>
          <w:szCs w:val="24"/>
        </w:rPr>
      </w:pPr>
      <w:r w:rsidRPr="000E57EB">
        <w:rPr>
          <w:rFonts w:ascii="Times New Roman" w:hAnsi="Times New Roman" w:cs="Times New Roman"/>
          <w:b/>
          <w:i/>
          <w:sz w:val="24"/>
          <w:szCs w:val="24"/>
        </w:rPr>
        <w:t>Базовые рекомендации</w:t>
      </w:r>
      <w:r w:rsidR="00931058" w:rsidRPr="000E57EB">
        <w:rPr>
          <w:rFonts w:ascii="Times New Roman" w:hAnsi="Times New Roman" w:cs="Times New Roman"/>
          <w:b/>
          <w:i/>
          <w:sz w:val="24"/>
          <w:szCs w:val="24"/>
        </w:rPr>
        <w:t xml:space="preserve"> (Р.1, Р.5, Р.13, </w:t>
      </w:r>
      <w:r w:rsidR="00931058" w:rsidRPr="000E57EB">
        <w:rPr>
          <w:rFonts w:ascii="Times New Roman" w:hAnsi="Times New Roman" w:cs="Times New Roman"/>
          <w:b/>
          <w:i/>
          <w:sz w:val="24"/>
          <w:szCs w:val="24"/>
          <w:lang w:val="en-US"/>
        </w:rPr>
        <w:t>CP</w:t>
      </w:r>
      <w:r w:rsidR="00931058" w:rsidRPr="000E57EB">
        <w:rPr>
          <w:rFonts w:ascii="Times New Roman" w:hAnsi="Times New Roman" w:cs="Times New Roman"/>
          <w:b/>
          <w:i/>
          <w:sz w:val="24"/>
          <w:szCs w:val="24"/>
        </w:rPr>
        <w:t>.</w:t>
      </w:r>
      <w:r w:rsidR="00931058" w:rsidRPr="000E57EB">
        <w:rPr>
          <w:rFonts w:ascii="Times New Roman" w:hAnsi="Times New Roman" w:cs="Times New Roman"/>
          <w:b/>
          <w:i/>
          <w:sz w:val="24"/>
          <w:szCs w:val="24"/>
          <w:lang w:val="en-US"/>
        </w:rPr>
        <w:t>II</w:t>
      </w:r>
      <w:r w:rsidR="00931058" w:rsidRPr="000E57EB">
        <w:rPr>
          <w:rFonts w:ascii="Times New Roman" w:hAnsi="Times New Roman" w:cs="Times New Roman"/>
          <w:b/>
          <w:i/>
          <w:sz w:val="24"/>
          <w:szCs w:val="24"/>
        </w:rPr>
        <w:t>)</w:t>
      </w:r>
    </w:p>
    <w:p w14:paraId="7F22288D" w14:textId="77777777" w:rsidR="00BD5224" w:rsidRPr="000E57EB" w:rsidRDefault="00BD5224" w:rsidP="00931058">
      <w:pPr>
        <w:spacing w:before="120" w:after="120" w:line="240" w:lineRule="auto"/>
        <w:contextualSpacing/>
        <w:jc w:val="both"/>
        <w:rPr>
          <w:rFonts w:ascii="Times New Roman" w:hAnsi="Times New Roman" w:cs="Times New Roman"/>
          <w:b/>
          <w:i/>
          <w:sz w:val="24"/>
          <w:szCs w:val="24"/>
        </w:rPr>
      </w:pPr>
    </w:p>
    <w:p w14:paraId="5C7AAA06" w14:textId="77777777" w:rsidR="00494A44" w:rsidRPr="000E57EB" w:rsidRDefault="00AE2928" w:rsidP="00931058">
      <w:pPr>
        <w:spacing w:before="120" w:after="120" w:line="240" w:lineRule="auto"/>
        <w:contextualSpacing/>
        <w:jc w:val="both"/>
        <w:rPr>
          <w:rFonts w:ascii="Times New Roman" w:hAnsi="Times New Roman" w:cs="Times New Roman"/>
          <w:b/>
          <w:i/>
          <w:sz w:val="24"/>
          <w:szCs w:val="24"/>
        </w:rPr>
      </w:pPr>
      <w:r w:rsidRPr="000E57EB">
        <w:rPr>
          <w:rFonts w:ascii="Times New Roman" w:hAnsi="Times New Roman" w:cs="Times New Roman"/>
          <w:b/>
          <w:i/>
          <w:sz w:val="24"/>
          <w:szCs w:val="24"/>
        </w:rPr>
        <w:t>Рекомендация 1 (Преступление ОД)</w:t>
      </w:r>
      <w:r w:rsidR="00166DBB" w:rsidRPr="000E57EB">
        <w:rPr>
          <w:rFonts w:ascii="Times New Roman" w:hAnsi="Times New Roman" w:cs="Times New Roman"/>
          <w:b/>
          <w:i/>
          <w:sz w:val="24"/>
          <w:szCs w:val="24"/>
        </w:rPr>
        <w:t xml:space="preserve"> – Рейтинг «Частичное соответствие»</w:t>
      </w:r>
    </w:p>
    <w:p w14:paraId="68D98B4F" w14:textId="77777777" w:rsidR="00931058" w:rsidRPr="000E57EB" w:rsidRDefault="00931058" w:rsidP="00931058">
      <w:pPr>
        <w:spacing w:before="120" w:after="120" w:line="240" w:lineRule="auto"/>
        <w:contextualSpacing/>
        <w:jc w:val="both"/>
        <w:rPr>
          <w:rFonts w:ascii="Times New Roman" w:hAnsi="Times New Roman" w:cs="Times New Roman"/>
          <w:i/>
          <w:sz w:val="24"/>
          <w:szCs w:val="24"/>
        </w:rPr>
      </w:pPr>
    </w:p>
    <w:p w14:paraId="7CC23B73"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bCs/>
          <w:sz w:val="24"/>
          <w:szCs w:val="24"/>
        </w:rPr>
      </w:pPr>
      <w:r w:rsidRPr="000E57EB">
        <w:rPr>
          <w:rFonts w:ascii="Times New Roman" w:hAnsi="Times New Roman" w:cs="Times New Roman"/>
          <w:b/>
          <w:sz w:val="24"/>
          <w:szCs w:val="24"/>
        </w:rPr>
        <w:t xml:space="preserve">Недостаток № 1. </w:t>
      </w:r>
      <w:r w:rsidRPr="000E57EB">
        <w:rPr>
          <w:rFonts w:ascii="Times New Roman" w:hAnsi="Times New Roman" w:cs="Times New Roman"/>
          <w:b/>
          <w:bCs/>
          <w:sz w:val="24"/>
          <w:szCs w:val="24"/>
        </w:rPr>
        <w:t>Криминализация ОД не полностью соответствует Венской и Палермской Конвенциям.</w:t>
      </w:r>
    </w:p>
    <w:p w14:paraId="426F9E3E" w14:textId="77777777" w:rsidR="008F7952" w:rsidRPr="000E57EB" w:rsidRDefault="008F7952" w:rsidP="00D55675">
      <w:pPr>
        <w:pStyle w:val="af4"/>
        <w:numPr>
          <w:ilvl w:val="0"/>
          <w:numId w:val="1"/>
        </w:numPr>
        <w:spacing w:before="120" w:after="120"/>
        <w:jc w:val="both"/>
        <w:rPr>
          <w:bCs/>
          <w:sz w:val="24"/>
          <w:szCs w:val="24"/>
        </w:rPr>
      </w:pPr>
      <w:r w:rsidRPr="000E57EB">
        <w:rPr>
          <w:bCs/>
          <w:sz w:val="24"/>
          <w:szCs w:val="24"/>
        </w:rPr>
        <w:t>Уголовный кодекс Кыргызской Республики (УК КР) содержит статью 183 которой криминализировано ОД. Согласно с Законом от 29.05.2013 № 83 редакция этой статьи была изменена, чем приведена в соответствие с положениями статьи 3 (1) (b) и (c) Венской Конвенции и статьи 6 (1) Палермской конвенции.</w:t>
      </w:r>
    </w:p>
    <w:p w14:paraId="4F1686EA" w14:textId="77777777" w:rsidR="008F7952" w:rsidRPr="000E57EB" w:rsidRDefault="008F7952" w:rsidP="00930EE0">
      <w:pPr>
        <w:pStyle w:val="af4"/>
        <w:numPr>
          <w:ilvl w:val="0"/>
          <w:numId w:val="1"/>
        </w:numPr>
        <w:spacing w:before="120" w:after="120"/>
        <w:jc w:val="both"/>
        <w:rPr>
          <w:bCs/>
          <w:sz w:val="24"/>
          <w:szCs w:val="24"/>
        </w:rPr>
      </w:pPr>
      <w:r w:rsidRPr="000E57EB">
        <w:rPr>
          <w:bCs/>
          <w:sz w:val="24"/>
          <w:szCs w:val="24"/>
        </w:rPr>
        <w:t xml:space="preserve">В соответствии с диспозицией части 1 статьи 183 УК КР преступление ОД включает сокрытие или утаивание подлинного характера источника, местонахождения, способа распоряжения и перемещения имущества, а также прав на имущество или его принадлежность, если известно, что имущество представляет собой доходы от преступлений </w:t>
      </w:r>
      <w:r w:rsidRPr="000E57EB">
        <w:rPr>
          <w:bCs/>
          <w:i/>
          <w:sz w:val="24"/>
          <w:szCs w:val="24"/>
        </w:rPr>
        <w:t>(устранен недостаток обозначенный пунктом 113,</w:t>
      </w:r>
      <w:r w:rsidRPr="000E57EB">
        <w:rPr>
          <w:i/>
          <w:sz w:val="24"/>
          <w:szCs w:val="24"/>
        </w:rPr>
        <w:t xml:space="preserve"> </w:t>
      </w:r>
      <w:r w:rsidRPr="000E57EB">
        <w:rPr>
          <w:bCs/>
          <w:i/>
          <w:sz w:val="24"/>
          <w:szCs w:val="24"/>
        </w:rPr>
        <w:t>а также имплементирована рекомендация обозначенная пунктом 132 Отчета взаимной оценки ЕАГ</w:t>
      </w:r>
      <w:r w:rsidRPr="000E57EB">
        <w:rPr>
          <w:sz w:val="24"/>
          <w:szCs w:val="24"/>
        </w:rPr>
        <w:t xml:space="preserve"> </w:t>
      </w:r>
      <w:r w:rsidRPr="000E57EB">
        <w:rPr>
          <w:bCs/>
          <w:i/>
          <w:sz w:val="24"/>
          <w:szCs w:val="24"/>
        </w:rPr>
        <w:t>от 14.06.2007 (далее по тексту – Отчет))</w:t>
      </w:r>
      <w:r w:rsidRPr="000E57EB">
        <w:rPr>
          <w:bCs/>
          <w:sz w:val="24"/>
          <w:szCs w:val="24"/>
        </w:rPr>
        <w:t>.</w:t>
      </w:r>
    </w:p>
    <w:p w14:paraId="2E42A968" w14:textId="77777777" w:rsidR="008F7952" w:rsidRPr="000E57EB" w:rsidRDefault="008F7952" w:rsidP="00930EE0">
      <w:pPr>
        <w:pStyle w:val="af4"/>
        <w:numPr>
          <w:ilvl w:val="0"/>
          <w:numId w:val="1"/>
        </w:numPr>
        <w:spacing w:before="120" w:after="120"/>
        <w:jc w:val="both"/>
        <w:rPr>
          <w:bCs/>
          <w:sz w:val="24"/>
          <w:szCs w:val="24"/>
        </w:rPr>
      </w:pPr>
      <w:r w:rsidRPr="000E57EB">
        <w:rPr>
          <w:bCs/>
          <w:sz w:val="24"/>
          <w:szCs w:val="24"/>
        </w:rPr>
        <w:t>В соответствии с частью 2 примечания к статье 183 УК КР преступление ОД распространяться на любую экономическую выгоду или на любое имущество, полученные или извлеченные, прямо или косвенно, в результате совершения преступления.</w:t>
      </w:r>
    </w:p>
    <w:p w14:paraId="4E69D1EC" w14:textId="77777777" w:rsidR="008F7952" w:rsidRPr="000E57EB" w:rsidRDefault="008F7952" w:rsidP="00930EE0">
      <w:pPr>
        <w:pStyle w:val="af4"/>
        <w:numPr>
          <w:ilvl w:val="0"/>
          <w:numId w:val="1"/>
        </w:numPr>
        <w:spacing w:before="120" w:after="120"/>
        <w:jc w:val="both"/>
        <w:rPr>
          <w:bCs/>
          <w:sz w:val="24"/>
          <w:szCs w:val="24"/>
        </w:rPr>
      </w:pPr>
      <w:r w:rsidRPr="000E57EB">
        <w:rPr>
          <w:bCs/>
          <w:sz w:val="24"/>
          <w:szCs w:val="24"/>
        </w:rPr>
        <w:t xml:space="preserve">Согласно с частью 3 примечания к статье 183 УК КР под имуществом в настоящей статье понимается имущество любого рода: материальное или нематериальное (осязаемое или неосязаемое), движимое или недвижимое, а также юридические документы или акты в любой форме (в бумажной или электронной), удостоверяющие право или интересы на такое имущество или на долю в этом имуществе, включая банковские кредиты, дорожные чеки, банковские чеки, почтовые переводы, ценные бумаги </w:t>
      </w:r>
      <w:r w:rsidRPr="000E57EB">
        <w:rPr>
          <w:bCs/>
          <w:i/>
          <w:sz w:val="24"/>
          <w:szCs w:val="24"/>
        </w:rPr>
        <w:t>(устранена оговорка обозначенная пунктом 114 Отчета)</w:t>
      </w:r>
      <w:r w:rsidRPr="000E57EB">
        <w:rPr>
          <w:bCs/>
          <w:sz w:val="24"/>
          <w:szCs w:val="24"/>
        </w:rPr>
        <w:t>.</w:t>
      </w:r>
    </w:p>
    <w:p w14:paraId="4CA72E17" w14:textId="77777777" w:rsidR="008F7952" w:rsidRPr="000E57EB" w:rsidRDefault="008F7952" w:rsidP="00930EE0">
      <w:pPr>
        <w:pStyle w:val="af4"/>
        <w:numPr>
          <w:ilvl w:val="0"/>
          <w:numId w:val="1"/>
        </w:numPr>
        <w:spacing w:before="120" w:after="120"/>
        <w:jc w:val="both"/>
        <w:rPr>
          <w:bCs/>
          <w:sz w:val="24"/>
          <w:szCs w:val="24"/>
        </w:rPr>
      </w:pPr>
      <w:r w:rsidRPr="000E57EB">
        <w:rPr>
          <w:bCs/>
          <w:sz w:val="24"/>
          <w:szCs w:val="24"/>
        </w:rPr>
        <w:t>Предикатными преступлениями к ОД являются все виды преступлений, предусмотренные УК КР. Для подтверждения того, что имущество является доходом от преступления, не обязательно, чтобы лицо было предварительно осуждено за предикатное преступление.</w:t>
      </w:r>
    </w:p>
    <w:p w14:paraId="449FFCA6"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bCs/>
          <w:sz w:val="24"/>
          <w:szCs w:val="24"/>
        </w:rPr>
      </w:pPr>
      <w:r w:rsidRPr="000E57EB">
        <w:rPr>
          <w:rFonts w:ascii="Times New Roman" w:hAnsi="Times New Roman" w:cs="Times New Roman"/>
          <w:b/>
          <w:sz w:val="24"/>
          <w:szCs w:val="24"/>
        </w:rPr>
        <w:t xml:space="preserve">Недостаток № 2. </w:t>
      </w:r>
      <w:r w:rsidRPr="000E57EB">
        <w:rPr>
          <w:rFonts w:ascii="Times New Roman" w:hAnsi="Times New Roman" w:cs="Times New Roman"/>
          <w:b/>
          <w:bCs/>
          <w:sz w:val="24"/>
          <w:szCs w:val="24"/>
        </w:rPr>
        <w:t>Перечень предикатных преступлений не охватывает 3 из 20 установленных 40 Рекомендациями ФАТФ категорий предикатных преступлений.</w:t>
      </w:r>
    </w:p>
    <w:p w14:paraId="48AC5368" w14:textId="77777777" w:rsidR="008F7952" w:rsidRPr="000E57EB" w:rsidRDefault="008F7952" w:rsidP="007C4DE7">
      <w:pPr>
        <w:pStyle w:val="af4"/>
        <w:numPr>
          <w:ilvl w:val="0"/>
          <w:numId w:val="1"/>
        </w:numPr>
        <w:spacing w:before="120" w:after="120"/>
        <w:jc w:val="both"/>
        <w:rPr>
          <w:b/>
          <w:bCs/>
          <w:sz w:val="24"/>
          <w:szCs w:val="24"/>
        </w:rPr>
      </w:pPr>
      <w:r w:rsidRPr="000E57EB">
        <w:rPr>
          <w:sz w:val="24"/>
          <w:szCs w:val="24"/>
        </w:rPr>
        <w:t>Уголовным кодексом охвачены все категории предикатных преступлений, из установленных 40 Рекомендациями ФАТФ, которые не были охвачены на</w:t>
      </w:r>
      <w:r w:rsidRPr="000E57EB">
        <w:rPr>
          <w:b/>
          <w:bCs/>
          <w:sz w:val="24"/>
          <w:szCs w:val="24"/>
        </w:rPr>
        <w:t xml:space="preserve"> </w:t>
      </w:r>
      <w:r w:rsidRPr="000E57EB">
        <w:rPr>
          <w:bCs/>
          <w:sz w:val="24"/>
          <w:szCs w:val="24"/>
        </w:rPr>
        <w:t xml:space="preserve">момент взаимной оценки ЕАГ </w:t>
      </w:r>
      <w:r w:rsidRPr="000E57EB">
        <w:rPr>
          <w:bCs/>
          <w:i/>
          <w:sz w:val="24"/>
          <w:szCs w:val="24"/>
        </w:rPr>
        <w:t>(устранен недостаток обозначенный пунктом 116,</w:t>
      </w:r>
      <w:r w:rsidRPr="000E57EB">
        <w:rPr>
          <w:i/>
          <w:sz w:val="24"/>
          <w:szCs w:val="24"/>
        </w:rPr>
        <w:t xml:space="preserve"> </w:t>
      </w:r>
      <w:r w:rsidRPr="000E57EB">
        <w:rPr>
          <w:bCs/>
          <w:i/>
          <w:sz w:val="24"/>
          <w:szCs w:val="24"/>
        </w:rPr>
        <w:t>а также имплементирована рекомендация обозначенная пунктом 133 Отчета)</w:t>
      </w:r>
      <w:r w:rsidRPr="000E57EB">
        <w:rPr>
          <w:bCs/>
          <w:sz w:val="24"/>
          <w:szCs w:val="24"/>
        </w:rPr>
        <w:t>. А именно:</w:t>
      </w:r>
    </w:p>
    <w:p w14:paraId="1608943A" w14:textId="77777777" w:rsidR="008F7952" w:rsidRPr="000E57EB" w:rsidRDefault="008F7952" w:rsidP="00931058">
      <w:pPr>
        <w:spacing w:before="120" w:after="120" w:line="240" w:lineRule="auto"/>
        <w:jc w:val="both"/>
        <w:rPr>
          <w:rFonts w:ascii="Times New Roman" w:hAnsi="Times New Roman" w:cs="Times New Roman"/>
          <w:bCs/>
          <w:sz w:val="24"/>
          <w:szCs w:val="24"/>
        </w:rPr>
      </w:pPr>
      <w:r w:rsidRPr="000E57EB">
        <w:rPr>
          <w:rFonts w:ascii="Times New Roman" w:hAnsi="Times New Roman" w:cs="Times New Roman"/>
          <w:bCs/>
          <w:sz w:val="24"/>
          <w:szCs w:val="24"/>
        </w:rPr>
        <w:t xml:space="preserve">1) </w:t>
      </w:r>
      <w:r w:rsidRPr="000E57EB">
        <w:rPr>
          <w:rFonts w:ascii="Times New Roman" w:hAnsi="Times New Roman" w:cs="Times New Roman"/>
          <w:sz w:val="24"/>
          <w:szCs w:val="24"/>
        </w:rPr>
        <w:t>финансирование терроризма</w:t>
      </w:r>
      <w:r w:rsidRPr="000E57EB">
        <w:rPr>
          <w:rFonts w:ascii="Times New Roman" w:hAnsi="Times New Roman" w:cs="Times New Roman"/>
          <w:bCs/>
          <w:sz w:val="24"/>
          <w:szCs w:val="24"/>
        </w:rPr>
        <w:t xml:space="preserve"> – статья 226-1 (Финансирование террористической деятельности);</w:t>
      </w:r>
    </w:p>
    <w:p w14:paraId="622B2792" w14:textId="77777777" w:rsidR="008F7952" w:rsidRPr="000E57EB" w:rsidRDefault="008F7952" w:rsidP="00931058">
      <w:pPr>
        <w:spacing w:before="120" w:after="120" w:line="240" w:lineRule="auto"/>
        <w:jc w:val="both"/>
        <w:rPr>
          <w:rFonts w:ascii="Times New Roman" w:hAnsi="Times New Roman" w:cs="Times New Roman"/>
          <w:bCs/>
          <w:sz w:val="24"/>
          <w:szCs w:val="24"/>
        </w:rPr>
      </w:pPr>
      <w:r w:rsidRPr="000E57EB">
        <w:rPr>
          <w:rFonts w:ascii="Times New Roman" w:hAnsi="Times New Roman" w:cs="Times New Roman"/>
          <w:bCs/>
          <w:sz w:val="24"/>
          <w:szCs w:val="24"/>
        </w:rPr>
        <w:lastRenderedPageBreak/>
        <w:t xml:space="preserve">2) </w:t>
      </w:r>
      <w:r w:rsidRPr="000E57EB">
        <w:rPr>
          <w:rFonts w:ascii="Times New Roman" w:hAnsi="Times New Roman" w:cs="Times New Roman"/>
          <w:sz w:val="24"/>
          <w:szCs w:val="24"/>
        </w:rPr>
        <w:t xml:space="preserve">сексуальная эксплуатация детей – </w:t>
      </w:r>
      <w:r w:rsidRPr="000E57EB">
        <w:rPr>
          <w:rFonts w:ascii="Times New Roman" w:hAnsi="Times New Roman" w:cs="Times New Roman"/>
          <w:bCs/>
          <w:sz w:val="24"/>
          <w:szCs w:val="24"/>
        </w:rPr>
        <w:t>статья 131 (Понуждение к действиям сексуального характера) и статья 124 (Торговля людьми)</w:t>
      </w:r>
      <w:r w:rsidRPr="000E57EB">
        <w:rPr>
          <w:rStyle w:val="ac"/>
          <w:rFonts w:ascii="Times New Roman" w:hAnsi="Times New Roman" w:cs="Times New Roman"/>
          <w:bCs/>
          <w:sz w:val="24"/>
          <w:szCs w:val="24"/>
        </w:rPr>
        <w:footnoteReference w:id="2"/>
      </w:r>
      <w:r w:rsidRPr="000E57EB">
        <w:rPr>
          <w:rFonts w:ascii="Times New Roman" w:hAnsi="Times New Roman" w:cs="Times New Roman"/>
          <w:bCs/>
          <w:sz w:val="24"/>
          <w:szCs w:val="24"/>
        </w:rPr>
        <w:t>;</w:t>
      </w:r>
    </w:p>
    <w:p w14:paraId="2C99F637" w14:textId="77777777" w:rsidR="008F7952" w:rsidRPr="000E57EB" w:rsidRDefault="008F7952" w:rsidP="00931058">
      <w:pPr>
        <w:spacing w:before="120" w:after="120" w:line="240" w:lineRule="auto"/>
        <w:jc w:val="both"/>
        <w:rPr>
          <w:rFonts w:ascii="Times New Roman" w:hAnsi="Times New Roman" w:cs="Times New Roman"/>
          <w:bCs/>
          <w:sz w:val="24"/>
          <w:szCs w:val="24"/>
        </w:rPr>
      </w:pPr>
      <w:r w:rsidRPr="000E57EB">
        <w:rPr>
          <w:rFonts w:ascii="Times New Roman" w:hAnsi="Times New Roman" w:cs="Times New Roman"/>
          <w:bCs/>
          <w:sz w:val="24"/>
          <w:szCs w:val="24"/>
        </w:rPr>
        <w:t xml:space="preserve">3) </w:t>
      </w:r>
      <w:r w:rsidRPr="000E57EB">
        <w:rPr>
          <w:rFonts w:ascii="Times New Roman" w:hAnsi="Times New Roman" w:cs="Times New Roman"/>
          <w:sz w:val="24"/>
          <w:szCs w:val="24"/>
        </w:rPr>
        <w:t>инсайдерские сделки и манипулирование рынком - с</w:t>
      </w:r>
      <w:r w:rsidRPr="000E57EB">
        <w:rPr>
          <w:rFonts w:ascii="Times New Roman" w:hAnsi="Times New Roman" w:cs="Times New Roman"/>
          <w:bCs/>
          <w:sz w:val="24"/>
          <w:szCs w:val="24"/>
        </w:rPr>
        <w:t>татья 194-1 (Инсайдерские сделки на рынке ценных бумаг) и статья 194-2 (Манипулирование ценами на рынке ценных бумаг).</w:t>
      </w:r>
    </w:p>
    <w:p w14:paraId="29875E38"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bCs/>
          <w:sz w:val="24"/>
          <w:szCs w:val="24"/>
        </w:rPr>
      </w:pPr>
      <w:r w:rsidRPr="000E57EB">
        <w:rPr>
          <w:rFonts w:ascii="Times New Roman" w:hAnsi="Times New Roman" w:cs="Times New Roman"/>
          <w:b/>
          <w:bCs/>
          <w:sz w:val="24"/>
          <w:szCs w:val="24"/>
        </w:rPr>
        <w:t>Эффективность: Доступные статистические данные вызывают сомнения в эффективности практического применения в Кыргызстане норм в отношении преступлений в сфере ОД.</w:t>
      </w:r>
    </w:p>
    <w:p w14:paraId="493653B3" w14:textId="77777777" w:rsidR="008F7952" w:rsidRPr="000E57EB" w:rsidRDefault="008F7952" w:rsidP="007C4DE7">
      <w:pPr>
        <w:pStyle w:val="af4"/>
        <w:widowControl w:val="0"/>
        <w:numPr>
          <w:ilvl w:val="0"/>
          <w:numId w:val="1"/>
        </w:numPr>
        <w:autoSpaceDE w:val="0"/>
        <w:autoSpaceDN w:val="0"/>
        <w:adjustRightInd w:val="0"/>
        <w:spacing w:before="120" w:after="120"/>
        <w:jc w:val="both"/>
        <w:rPr>
          <w:sz w:val="24"/>
          <w:szCs w:val="24"/>
        </w:rPr>
      </w:pPr>
      <w:r w:rsidRPr="000E57EB">
        <w:rPr>
          <w:sz w:val="24"/>
          <w:szCs w:val="24"/>
        </w:rPr>
        <w:t xml:space="preserve">Согласно поданной Кыргызской Республикой статистикой за период 2011-2013 г. правоохранительными органами на основании собственных материалов проведено 41 расследование ОД (2011 год – 16 расследований, 2012 – 3 расследования, 2013 – 22 расследования), в то же время лишь 4 расследования ОД было инициировано правоохранительными органами по материалам ПФР. </w:t>
      </w:r>
    </w:p>
    <w:p w14:paraId="4435CD33" w14:textId="77777777" w:rsidR="008F7952" w:rsidRPr="000E57EB" w:rsidRDefault="008F7952" w:rsidP="007C4DE7">
      <w:pPr>
        <w:pStyle w:val="af4"/>
        <w:widowControl w:val="0"/>
        <w:numPr>
          <w:ilvl w:val="0"/>
          <w:numId w:val="1"/>
        </w:numPr>
        <w:autoSpaceDE w:val="0"/>
        <w:autoSpaceDN w:val="0"/>
        <w:adjustRightInd w:val="0"/>
        <w:spacing w:before="120" w:after="120"/>
        <w:jc w:val="both"/>
        <w:rPr>
          <w:sz w:val="24"/>
          <w:szCs w:val="24"/>
        </w:rPr>
      </w:pPr>
      <w:r w:rsidRPr="000E57EB">
        <w:rPr>
          <w:sz w:val="24"/>
          <w:szCs w:val="24"/>
        </w:rPr>
        <w:t>Указанные 4 расследования были проведены в 2011 году. На протяжении 2012-2013 годов правоохранительными органами не инициировались расследования ОД по материалам ПФР, что свидетельствует о неэффективности системы ПОД/ФТ в данном аспекте (и это при том что на протяжении 2012-2013 ПФР в правоохранительные органы передано 46 обобщенных материалов по ОД).</w:t>
      </w:r>
    </w:p>
    <w:p w14:paraId="5F0DE8D4" w14:textId="77777777" w:rsidR="00390077" w:rsidRPr="000E57EB" w:rsidRDefault="00390077" w:rsidP="007C4DE7">
      <w:pPr>
        <w:pStyle w:val="af4"/>
        <w:widowControl w:val="0"/>
        <w:numPr>
          <w:ilvl w:val="0"/>
          <w:numId w:val="1"/>
        </w:numPr>
        <w:autoSpaceDE w:val="0"/>
        <w:autoSpaceDN w:val="0"/>
        <w:adjustRightInd w:val="0"/>
        <w:spacing w:before="120" w:after="120"/>
        <w:jc w:val="both"/>
        <w:rPr>
          <w:sz w:val="24"/>
          <w:szCs w:val="24"/>
        </w:rPr>
      </w:pPr>
      <w:r w:rsidRPr="000E57EB">
        <w:rPr>
          <w:sz w:val="24"/>
          <w:szCs w:val="24"/>
        </w:rPr>
        <w:t>В свою очередь, как отметили представители Кыргызской Республики, при возбуждении уголовного дела по ОД, правоохранительные органы обращаются в ПФР для проведения анализа операций (сделок) подозреваемого – как результат в таких случаях ПФР направляет обобщенные материалы, которые в общей статистике не указаны</w:t>
      </w:r>
      <w:r w:rsidR="00C05D5C" w:rsidRPr="000E57EB">
        <w:rPr>
          <w:sz w:val="24"/>
          <w:szCs w:val="24"/>
        </w:rPr>
        <w:t xml:space="preserve">. Эти доводы взяты во внимание, однако не влияют на наличие ситуации, когда лишь незначительное </w:t>
      </w:r>
      <w:r w:rsidR="00C66E32" w:rsidRPr="000E57EB">
        <w:rPr>
          <w:sz w:val="24"/>
          <w:szCs w:val="24"/>
        </w:rPr>
        <w:t>количество расследований ОД было инициировано правоохранительными органами непосредственно по материалам ПФР.</w:t>
      </w:r>
    </w:p>
    <w:p w14:paraId="33A9FBE9" w14:textId="77777777" w:rsidR="008F7952" w:rsidRPr="000E57EB" w:rsidRDefault="008F7952" w:rsidP="007C4DE7">
      <w:pPr>
        <w:pStyle w:val="af4"/>
        <w:widowControl w:val="0"/>
        <w:numPr>
          <w:ilvl w:val="0"/>
          <w:numId w:val="1"/>
        </w:numPr>
        <w:autoSpaceDE w:val="0"/>
        <w:autoSpaceDN w:val="0"/>
        <w:adjustRightInd w:val="0"/>
        <w:spacing w:before="120" w:after="120"/>
        <w:jc w:val="both"/>
        <w:rPr>
          <w:sz w:val="24"/>
          <w:szCs w:val="24"/>
        </w:rPr>
      </w:pPr>
      <w:r w:rsidRPr="000E57EB">
        <w:rPr>
          <w:sz w:val="24"/>
          <w:szCs w:val="24"/>
        </w:rPr>
        <w:t>За период 2011-2013 г. в судах рассмотрено 16 дел по ОД (2011 год – 9 дел, 2012 год – 4 дела, 2013 год – 3 дела). По всем этим делам судами вынесены приговоры.</w:t>
      </w:r>
    </w:p>
    <w:p w14:paraId="1B31ECE4" w14:textId="77777777" w:rsidR="008F7952" w:rsidRPr="000E57EB" w:rsidRDefault="008F7952" w:rsidP="007C4DE7">
      <w:pPr>
        <w:pStyle w:val="af4"/>
        <w:widowControl w:val="0"/>
        <w:numPr>
          <w:ilvl w:val="0"/>
          <w:numId w:val="1"/>
        </w:numPr>
        <w:autoSpaceDE w:val="0"/>
        <w:autoSpaceDN w:val="0"/>
        <w:adjustRightInd w:val="0"/>
        <w:spacing w:before="120" w:after="120"/>
        <w:jc w:val="both"/>
        <w:rPr>
          <w:sz w:val="24"/>
          <w:szCs w:val="24"/>
        </w:rPr>
      </w:pPr>
      <w:r w:rsidRPr="000E57EB">
        <w:rPr>
          <w:sz w:val="24"/>
          <w:szCs w:val="24"/>
        </w:rPr>
        <w:t>Таким образом, статистика показывает 100%-ный результат вынесения приговоров по рассмотренным судами дел по ОД. Вместе с тем, остаются вопросы относительно безрезультатности рассмотрения правоохранительными органами обобщенных материалов подразделения финансовой разведки по ОД в 2012 и 2013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5"/>
      </w:tblGrid>
      <w:tr w:rsidR="000E57EB" w:rsidRPr="000E57EB" w14:paraId="3E1EDEDB" w14:textId="77777777" w:rsidTr="00CE2A16">
        <w:tc>
          <w:tcPr>
            <w:tcW w:w="10065" w:type="dxa"/>
            <w:shd w:val="clear" w:color="auto" w:fill="D9D9D9"/>
          </w:tcPr>
          <w:p w14:paraId="6559B919"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sz w:val="24"/>
                <w:szCs w:val="24"/>
                <w:u w:val="single"/>
              </w:rPr>
            </w:pPr>
            <w:r w:rsidRPr="000E57EB">
              <w:rPr>
                <w:rFonts w:ascii="Times New Roman" w:hAnsi="Times New Roman" w:cs="Times New Roman"/>
                <w:b/>
                <w:sz w:val="24"/>
                <w:szCs w:val="24"/>
                <w:u w:val="single"/>
              </w:rPr>
              <w:t>Заключение по Рекомендации 1</w:t>
            </w:r>
          </w:p>
        </w:tc>
      </w:tr>
      <w:tr w:rsidR="000E57EB" w:rsidRPr="000E57EB" w14:paraId="7348F275" w14:textId="77777777" w:rsidTr="00CE2A16">
        <w:tc>
          <w:tcPr>
            <w:tcW w:w="10065" w:type="dxa"/>
            <w:shd w:val="clear" w:color="auto" w:fill="D9D9D9"/>
          </w:tcPr>
          <w:p w14:paraId="41584B2E"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sz w:val="24"/>
                <w:szCs w:val="24"/>
              </w:rPr>
            </w:pPr>
            <w:r w:rsidRPr="000E57EB">
              <w:rPr>
                <w:rFonts w:ascii="Times New Roman" w:hAnsi="Times New Roman" w:cs="Times New Roman"/>
                <w:sz w:val="24"/>
                <w:szCs w:val="24"/>
              </w:rPr>
              <w:t xml:space="preserve">Проведенный анализ показывает, что Кыргызской Республикой предприняты существенные меры по совершенствованию законодательства в части криминализации ОД и необходимых предикатных преступлений. С учетом анализа недостатков </w:t>
            </w:r>
            <w:r w:rsidRPr="000E57EB">
              <w:rPr>
                <w:rFonts w:ascii="Times New Roman" w:hAnsi="Times New Roman" w:cs="Times New Roman"/>
                <w:bCs/>
                <w:sz w:val="24"/>
                <w:szCs w:val="24"/>
              </w:rPr>
              <w:t>эффективности т</w:t>
            </w:r>
            <w:r w:rsidRPr="000E57EB">
              <w:rPr>
                <w:rFonts w:ascii="Times New Roman" w:hAnsi="Times New Roman" w:cs="Times New Roman"/>
                <w:sz w:val="24"/>
                <w:szCs w:val="24"/>
              </w:rPr>
              <w:t>екущий рейтинг соответствия может рассматриваться как соответствующий уровню «ЗС».</w:t>
            </w:r>
          </w:p>
        </w:tc>
      </w:tr>
    </w:tbl>
    <w:p w14:paraId="508A6F09" w14:textId="77777777" w:rsidR="008E3CBA" w:rsidRPr="000E57EB" w:rsidRDefault="008E3CBA" w:rsidP="00931058">
      <w:pPr>
        <w:spacing w:before="120" w:after="120" w:line="240" w:lineRule="auto"/>
        <w:contextualSpacing/>
        <w:jc w:val="both"/>
        <w:rPr>
          <w:rFonts w:ascii="Times New Roman" w:hAnsi="Times New Roman" w:cs="Times New Roman"/>
          <w:b/>
          <w:sz w:val="24"/>
          <w:szCs w:val="24"/>
        </w:rPr>
      </w:pPr>
    </w:p>
    <w:p w14:paraId="69D281E9" w14:textId="77777777" w:rsidR="00AE2928" w:rsidRPr="000E57EB" w:rsidRDefault="00AE2928" w:rsidP="00931058">
      <w:pPr>
        <w:spacing w:before="120" w:after="120" w:line="240" w:lineRule="auto"/>
        <w:contextualSpacing/>
        <w:jc w:val="both"/>
        <w:rPr>
          <w:rFonts w:ascii="Times New Roman" w:hAnsi="Times New Roman" w:cs="Times New Roman"/>
          <w:b/>
          <w:sz w:val="24"/>
          <w:szCs w:val="24"/>
        </w:rPr>
      </w:pPr>
      <w:r w:rsidRPr="000E57EB">
        <w:rPr>
          <w:rFonts w:ascii="Times New Roman" w:hAnsi="Times New Roman" w:cs="Times New Roman"/>
          <w:b/>
          <w:sz w:val="24"/>
          <w:szCs w:val="24"/>
        </w:rPr>
        <w:t>Рекомендация 5 (Надлежащая проверка клиентов)</w:t>
      </w:r>
      <w:r w:rsidR="00166DBB" w:rsidRPr="000E57EB">
        <w:rPr>
          <w:rFonts w:ascii="Times New Roman" w:hAnsi="Times New Roman" w:cs="Times New Roman"/>
          <w:b/>
          <w:sz w:val="24"/>
          <w:szCs w:val="24"/>
        </w:rPr>
        <w:t xml:space="preserve"> - </w:t>
      </w:r>
      <w:r w:rsidR="00166DBB" w:rsidRPr="000E57EB">
        <w:rPr>
          <w:rFonts w:ascii="Times New Roman" w:hAnsi="Times New Roman" w:cs="Times New Roman"/>
          <w:b/>
          <w:i/>
          <w:sz w:val="24"/>
          <w:szCs w:val="24"/>
        </w:rPr>
        <w:t>Рейтинг «Частичное соответствие»</w:t>
      </w:r>
    </w:p>
    <w:p w14:paraId="4BCEB916" w14:textId="77777777" w:rsidR="00BB36B3" w:rsidRPr="000E57EB" w:rsidRDefault="00BB36B3" w:rsidP="00BB36B3">
      <w:pPr>
        <w:spacing w:before="120" w:after="120" w:line="240" w:lineRule="auto"/>
        <w:jc w:val="both"/>
        <w:rPr>
          <w:rFonts w:ascii="Times New Roman" w:hAnsi="Times New Roman" w:cs="Times New Roman"/>
          <w:b/>
          <w:sz w:val="24"/>
          <w:szCs w:val="24"/>
        </w:rPr>
      </w:pPr>
    </w:p>
    <w:p w14:paraId="549F5AFB" w14:textId="77777777" w:rsidR="00F350AA" w:rsidRPr="000E57EB" w:rsidRDefault="00F350AA" w:rsidP="00BB36B3">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Недостаток № 1: Нормы по верификации данных существуют только для банковского сектора.</w:t>
      </w:r>
    </w:p>
    <w:p w14:paraId="00722ECC" w14:textId="77777777" w:rsidR="00F350AA" w:rsidRPr="000E57EB" w:rsidRDefault="00F350AA" w:rsidP="007C4DE7">
      <w:pPr>
        <w:pStyle w:val="af4"/>
        <w:numPr>
          <w:ilvl w:val="0"/>
          <w:numId w:val="1"/>
        </w:numPr>
        <w:spacing w:before="120" w:after="120"/>
        <w:contextualSpacing/>
        <w:jc w:val="both"/>
        <w:rPr>
          <w:sz w:val="24"/>
          <w:szCs w:val="24"/>
        </w:rPr>
      </w:pPr>
      <w:r w:rsidRPr="000E57EB">
        <w:rPr>
          <w:sz w:val="24"/>
          <w:szCs w:val="24"/>
        </w:rPr>
        <w:t xml:space="preserve">В соответствии с абзацем третьим части 1 новой редакции статьи 3 Закона Кыргызской Республики «О противодействии финансированию терроризма и легализации (отмыванию) </w:t>
      </w:r>
      <w:r w:rsidRPr="000E57EB">
        <w:rPr>
          <w:sz w:val="24"/>
          <w:szCs w:val="24"/>
        </w:rPr>
        <w:lastRenderedPageBreak/>
        <w:t>доходов, полученных преступным путем» (далее – Закон о ПФТ/ОД) лица, представляющие сведения обязаны, в том числе, верифицировать личность клиента (юридического и физического лица) в порядке, установленном нормативными правовыми актами Кыргызской Республики.</w:t>
      </w:r>
    </w:p>
    <w:p w14:paraId="3779F2E5" w14:textId="77777777" w:rsidR="00616706" w:rsidRPr="000E57EB" w:rsidRDefault="00616706" w:rsidP="007C4DE7">
      <w:pPr>
        <w:pStyle w:val="af4"/>
        <w:numPr>
          <w:ilvl w:val="0"/>
          <w:numId w:val="1"/>
        </w:numPr>
        <w:spacing w:before="120" w:after="120"/>
        <w:contextualSpacing/>
        <w:jc w:val="both"/>
        <w:rPr>
          <w:sz w:val="24"/>
          <w:szCs w:val="24"/>
        </w:rPr>
      </w:pPr>
      <w:r w:rsidRPr="000E57EB">
        <w:rPr>
          <w:sz w:val="24"/>
          <w:szCs w:val="24"/>
        </w:rPr>
        <w:t>Под верификацией, в соответствии с указанным Законом</w:t>
      </w:r>
      <w:r w:rsidR="00B26D42" w:rsidRPr="000E57EB">
        <w:rPr>
          <w:sz w:val="24"/>
          <w:szCs w:val="24"/>
        </w:rPr>
        <w:t>,</w:t>
      </w:r>
      <w:r w:rsidRPr="000E57EB">
        <w:rPr>
          <w:sz w:val="24"/>
          <w:szCs w:val="24"/>
        </w:rPr>
        <w:t xml:space="preserve"> понимаются мероприятия </w:t>
      </w:r>
      <w:r w:rsidR="00B26D42" w:rsidRPr="000E57EB">
        <w:rPr>
          <w:sz w:val="24"/>
          <w:szCs w:val="24"/>
        </w:rPr>
        <w:t xml:space="preserve">по уточнению или надлежащей проверке результатов идентификации, осуществляемые лицами, представляющими сведения, в целях осуществления </w:t>
      </w:r>
      <w:r w:rsidR="002C1FF9" w:rsidRPr="000E57EB">
        <w:rPr>
          <w:sz w:val="24"/>
          <w:szCs w:val="24"/>
        </w:rPr>
        <w:t>внутреннего контроля.</w:t>
      </w:r>
    </w:p>
    <w:p w14:paraId="5C680A2A" w14:textId="77777777" w:rsidR="00F350AA" w:rsidRPr="000E57EB" w:rsidRDefault="00F350AA" w:rsidP="007C4DE7">
      <w:pPr>
        <w:pStyle w:val="af4"/>
        <w:numPr>
          <w:ilvl w:val="0"/>
          <w:numId w:val="1"/>
        </w:numPr>
        <w:spacing w:before="120" w:after="120"/>
        <w:contextualSpacing/>
        <w:jc w:val="both"/>
        <w:rPr>
          <w:sz w:val="24"/>
          <w:szCs w:val="24"/>
        </w:rPr>
      </w:pPr>
      <w:r w:rsidRPr="000E57EB">
        <w:rPr>
          <w:sz w:val="24"/>
          <w:szCs w:val="24"/>
        </w:rPr>
        <w:t>Лицами, представляющими сведения, согласно новой редакции статьи 2 Закона о ПФТ/ОД, являются юридические и/или физические лица, осуществляющие операции (сделки) с денежными средствами или имуществом, в том числе:</w:t>
      </w:r>
    </w:p>
    <w:p w14:paraId="1E5AE3CC" w14:textId="77777777" w:rsidR="00F350AA" w:rsidRPr="000E57EB" w:rsidRDefault="00F350AA" w:rsidP="00931058">
      <w:pPr>
        <w:pStyle w:val="af4"/>
        <w:spacing w:before="120" w:after="120"/>
        <w:ind w:left="0" w:firstLine="709"/>
        <w:jc w:val="both"/>
        <w:rPr>
          <w:sz w:val="24"/>
          <w:szCs w:val="24"/>
        </w:rPr>
      </w:pPr>
      <w:r w:rsidRPr="000E57EB">
        <w:rPr>
          <w:sz w:val="24"/>
          <w:szCs w:val="24"/>
        </w:rPr>
        <w:t>- банки (включая филиалы и представительства);</w:t>
      </w:r>
    </w:p>
    <w:p w14:paraId="1FE1CA39" w14:textId="77777777" w:rsidR="00F350AA" w:rsidRPr="000E57EB" w:rsidRDefault="00F350AA" w:rsidP="00931058">
      <w:pPr>
        <w:pStyle w:val="af4"/>
        <w:spacing w:before="120" w:after="120"/>
        <w:ind w:left="0" w:firstLine="709"/>
        <w:jc w:val="both"/>
        <w:rPr>
          <w:sz w:val="24"/>
          <w:szCs w:val="24"/>
        </w:rPr>
      </w:pPr>
      <w:r w:rsidRPr="000E57EB">
        <w:rPr>
          <w:sz w:val="24"/>
          <w:szCs w:val="24"/>
        </w:rPr>
        <w:t>- финансовые организации и учреждения (включая филиалы и представительства):</w:t>
      </w:r>
    </w:p>
    <w:p w14:paraId="3417C0A1" w14:textId="77777777" w:rsidR="00F350AA" w:rsidRPr="000E57EB" w:rsidRDefault="00F350AA" w:rsidP="00931058">
      <w:pPr>
        <w:pStyle w:val="af4"/>
        <w:spacing w:before="120" w:after="120"/>
        <w:ind w:left="0" w:firstLine="709"/>
        <w:jc w:val="both"/>
        <w:rPr>
          <w:sz w:val="24"/>
          <w:szCs w:val="24"/>
        </w:rPr>
      </w:pPr>
      <w:r w:rsidRPr="000E57EB">
        <w:rPr>
          <w:sz w:val="24"/>
          <w:szCs w:val="24"/>
        </w:rPr>
        <w:t>кредитные организации (учреждения) и их филиалы;</w:t>
      </w:r>
    </w:p>
    <w:p w14:paraId="0E45A4C0" w14:textId="77777777" w:rsidR="00F350AA" w:rsidRPr="000E57EB" w:rsidRDefault="00F350AA" w:rsidP="00931058">
      <w:pPr>
        <w:pStyle w:val="af4"/>
        <w:spacing w:before="120" w:after="120"/>
        <w:ind w:left="0" w:firstLine="709"/>
        <w:jc w:val="both"/>
        <w:rPr>
          <w:sz w:val="24"/>
          <w:szCs w:val="24"/>
        </w:rPr>
      </w:pPr>
      <w:r w:rsidRPr="000E57EB">
        <w:rPr>
          <w:sz w:val="24"/>
          <w:szCs w:val="24"/>
        </w:rPr>
        <w:t>кредитные союзы;</w:t>
      </w:r>
    </w:p>
    <w:p w14:paraId="20CE1F6F" w14:textId="77777777" w:rsidR="00F350AA" w:rsidRPr="000E57EB" w:rsidRDefault="00F350AA" w:rsidP="00931058">
      <w:pPr>
        <w:pStyle w:val="af4"/>
        <w:spacing w:before="120" w:after="120"/>
        <w:ind w:left="0" w:firstLine="709"/>
        <w:jc w:val="both"/>
        <w:rPr>
          <w:sz w:val="24"/>
          <w:szCs w:val="24"/>
        </w:rPr>
      </w:pPr>
      <w:r w:rsidRPr="000E57EB">
        <w:rPr>
          <w:sz w:val="24"/>
          <w:szCs w:val="24"/>
        </w:rPr>
        <w:t>страховые/перестраховочные организации;</w:t>
      </w:r>
    </w:p>
    <w:p w14:paraId="1E98BC51" w14:textId="77777777" w:rsidR="00F350AA" w:rsidRPr="000E57EB" w:rsidRDefault="00F350AA" w:rsidP="00931058">
      <w:pPr>
        <w:pStyle w:val="af4"/>
        <w:spacing w:before="120" w:after="120"/>
        <w:ind w:left="0" w:firstLine="709"/>
        <w:jc w:val="both"/>
        <w:rPr>
          <w:sz w:val="24"/>
          <w:szCs w:val="24"/>
        </w:rPr>
      </w:pPr>
      <w:r w:rsidRPr="000E57EB">
        <w:rPr>
          <w:sz w:val="24"/>
          <w:szCs w:val="24"/>
        </w:rPr>
        <w:t>профессиональные участники рынка ценных бумаг;</w:t>
      </w:r>
    </w:p>
    <w:p w14:paraId="647D44D8" w14:textId="77777777" w:rsidR="00F350AA" w:rsidRPr="000E57EB" w:rsidRDefault="00F350AA" w:rsidP="00931058">
      <w:pPr>
        <w:pStyle w:val="af4"/>
        <w:spacing w:before="120" w:after="120"/>
        <w:ind w:left="0" w:firstLine="709"/>
        <w:jc w:val="both"/>
        <w:rPr>
          <w:sz w:val="24"/>
          <w:szCs w:val="24"/>
        </w:rPr>
      </w:pPr>
      <w:r w:rsidRPr="000E57EB">
        <w:rPr>
          <w:sz w:val="24"/>
          <w:szCs w:val="24"/>
        </w:rPr>
        <w:t>ипотечные компании;</w:t>
      </w:r>
    </w:p>
    <w:p w14:paraId="34C6EF02" w14:textId="77777777" w:rsidR="00F350AA" w:rsidRPr="000E57EB" w:rsidRDefault="00F350AA" w:rsidP="00931058">
      <w:pPr>
        <w:pStyle w:val="af4"/>
        <w:spacing w:before="120" w:after="120"/>
        <w:ind w:left="0" w:firstLine="709"/>
        <w:jc w:val="both"/>
        <w:rPr>
          <w:sz w:val="24"/>
          <w:szCs w:val="24"/>
        </w:rPr>
      </w:pPr>
      <w:r w:rsidRPr="000E57EB">
        <w:rPr>
          <w:sz w:val="24"/>
          <w:szCs w:val="24"/>
        </w:rPr>
        <w:t>компании по управлению пенсионными активами;</w:t>
      </w:r>
    </w:p>
    <w:p w14:paraId="4ECBDFB7" w14:textId="77777777" w:rsidR="00F350AA" w:rsidRPr="000E57EB" w:rsidRDefault="00F350AA" w:rsidP="00931058">
      <w:pPr>
        <w:pStyle w:val="af4"/>
        <w:spacing w:before="120" w:after="120"/>
        <w:ind w:left="0" w:firstLine="709"/>
        <w:jc w:val="both"/>
        <w:rPr>
          <w:sz w:val="24"/>
          <w:szCs w:val="24"/>
        </w:rPr>
      </w:pPr>
      <w:r w:rsidRPr="000E57EB">
        <w:rPr>
          <w:sz w:val="24"/>
          <w:szCs w:val="24"/>
        </w:rPr>
        <w:t>лизинговые компании (финансовые);</w:t>
      </w:r>
    </w:p>
    <w:p w14:paraId="7E524DF6" w14:textId="77777777" w:rsidR="00F350AA" w:rsidRPr="000E57EB" w:rsidRDefault="00F350AA" w:rsidP="00931058">
      <w:pPr>
        <w:pStyle w:val="af4"/>
        <w:spacing w:before="120" w:after="120"/>
        <w:ind w:left="0" w:firstLine="709"/>
        <w:jc w:val="both"/>
        <w:rPr>
          <w:sz w:val="24"/>
          <w:szCs w:val="24"/>
        </w:rPr>
      </w:pPr>
      <w:r w:rsidRPr="000E57EB">
        <w:rPr>
          <w:sz w:val="24"/>
          <w:szCs w:val="24"/>
        </w:rPr>
        <w:t>лица, предоставляющие услуги по переводу денежных средств или ценностей на профессиональной основе, в том числе по специализированным системам денежных переводов без открытия счета;</w:t>
      </w:r>
    </w:p>
    <w:p w14:paraId="3685D872" w14:textId="77777777" w:rsidR="00F350AA" w:rsidRPr="000E57EB" w:rsidRDefault="00F350AA" w:rsidP="00931058">
      <w:pPr>
        <w:pStyle w:val="af4"/>
        <w:spacing w:before="120" w:after="120"/>
        <w:ind w:left="0" w:firstLine="709"/>
        <w:jc w:val="both"/>
        <w:rPr>
          <w:sz w:val="24"/>
          <w:szCs w:val="24"/>
        </w:rPr>
      </w:pPr>
      <w:r w:rsidRPr="000E57EB">
        <w:rPr>
          <w:sz w:val="24"/>
          <w:szCs w:val="24"/>
        </w:rPr>
        <w:t>лица, занимающиеся куплей или продажей или конвертированием иностранной валюты на профессиональной основе (обменное бюро);</w:t>
      </w:r>
    </w:p>
    <w:p w14:paraId="47CD4D7A" w14:textId="77777777" w:rsidR="00F350AA" w:rsidRPr="000E57EB" w:rsidRDefault="00F350AA" w:rsidP="00931058">
      <w:pPr>
        <w:pStyle w:val="af4"/>
        <w:spacing w:before="120" w:after="120"/>
        <w:ind w:left="0" w:firstLine="709"/>
        <w:jc w:val="both"/>
        <w:rPr>
          <w:sz w:val="24"/>
          <w:szCs w:val="24"/>
        </w:rPr>
      </w:pPr>
      <w:r w:rsidRPr="000E57EB">
        <w:rPr>
          <w:sz w:val="24"/>
          <w:szCs w:val="24"/>
        </w:rPr>
        <w:t>- иные лица, осуществляющие операции (сделки) с денежными средствами или имуществом:</w:t>
      </w:r>
    </w:p>
    <w:p w14:paraId="2A2226C6" w14:textId="77777777" w:rsidR="00F350AA" w:rsidRPr="000E57EB" w:rsidRDefault="00F350AA" w:rsidP="00931058">
      <w:pPr>
        <w:pStyle w:val="af4"/>
        <w:spacing w:before="120" w:after="120"/>
        <w:ind w:left="0" w:firstLine="709"/>
        <w:jc w:val="both"/>
        <w:rPr>
          <w:sz w:val="24"/>
          <w:szCs w:val="24"/>
        </w:rPr>
      </w:pPr>
      <w:r w:rsidRPr="000E57EB">
        <w:rPr>
          <w:sz w:val="24"/>
          <w:szCs w:val="24"/>
        </w:rPr>
        <w:t>организации почтовой и телеграфной связи, осуществляющие переводы денежных средств.</w:t>
      </w:r>
    </w:p>
    <w:p w14:paraId="7B365184" w14:textId="77777777" w:rsidR="00F350AA" w:rsidRPr="000E57EB" w:rsidRDefault="00F350AA" w:rsidP="002E56CD">
      <w:pPr>
        <w:pStyle w:val="af4"/>
        <w:numPr>
          <w:ilvl w:val="0"/>
          <w:numId w:val="1"/>
        </w:numPr>
        <w:spacing w:before="120" w:after="120"/>
        <w:contextualSpacing/>
        <w:jc w:val="both"/>
        <w:rPr>
          <w:sz w:val="24"/>
          <w:szCs w:val="24"/>
        </w:rPr>
      </w:pPr>
      <w:r w:rsidRPr="000E57EB">
        <w:rPr>
          <w:sz w:val="24"/>
          <w:szCs w:val="24"/>
        </w:rPr>
        <w:t>В соответствии с пунктом 23 Положения об идентификации и верификации клиента и бенефициарного собственника (выгодоприобретателя) в целях противодействия финансированию терроризма (экстремизма) и легализации (отмыванию) доходов, полученных преступным путем, утвержденного Постановлением Правительства Кыргызской Республики от 5 марта 2010 года № 135 (далее – Положение об идентификации и верификации), в случае необходимости лица, представляющие сведения, обязаны провести процедуру верификации предоставленных документов, в том числе их валидацию, т.е. процедуру, позволяющую получить подтверждение на подлинность предоставленных клиентом правоустанавливающих документов, контрактов, доверенностей и иных официальных документов.</w:t>
      </w:r>
    </w:p>
    <w:p w14:paraId="6DE2421E" w14:textId="77777777" w:rsidR="00D95E60" w:rsidRPr="000E57EB" w:rsidRDefault="00D95E60" w:rsidP="002E56CD">
      <w:pPr>
        <w:pStyle w:val="af4"/>
        <w:numPr>
          <w:ilvl w:val="0"/>
          <w:numId w:val="1"/>
        </w:numPr>
        <w:spacing w:before="120" w:after="120"/>
        <w:jc w:val="both"/>
        <w:rPr>
          <w:sz w:val="24"/>
          <w:szCs w:val="24"/>
        </w:rPr>
      </w:pPr>
      <w:r w:rsidRPr="000E57EB">
        <w:rPr>
          <w:sz w:val="24"/>
          <w:szCs w:val="24"/>
        </w:rPr>
        <w:t xml:space="preserve">Согласно существенному критерию 5.3. Методологии финансовые учреждения должны быть обязаны идентифицировать клиента и проверять его личность с использованием </w:t>
      </w:r>
      <w:r w:rsidR="00597CDB" w:rsidRPr="000E57EB">
        <w:rPr>
          <w:sz w:val="24"/>
          <w:szCs w:val="24"/>
        </w:rPr>
        <w:t>надежных, независимых первичных документов, данных или информации.</w:t>
      </w:r>
    </w:p>
    <w:p w14:paraId="1C0F5AD5" w14:textId="77777777" w:rsidR="00597CDB" w:rsidRPr="000E57EB" w:rsidRDefault="00597CDB" w:rsidP="002E56CD">
      <w:pPr>
        <w:pStyle w:val="af4"/>
        <w:numPr>
          <w:ilvl w:val="0"/>
          <w:numId w:val="1"/>
        </w:numPr>
        <w:spacing w:before="120" w:after="120"/>
        <w:jc w:val="both"/>
        <w:rPr>
          <w:sz w:val="24"/>
          <w:szCs w:val="24"/>
        </w:rPr>
      </w:pPr>
      <w:r w:rsidRPr="000E57EB">
        <w:rPr>
          <w:sz w:val="24"/>
          <w:szCs w:val="24"/>
        </w:rPr>
        <w:t xml:space="preserve">Положение Закона о ПФТ/ОД, устанавливающее прямое требование по верификации личности клиента в порядке, установленном нормативными правовыми актами, соответствует указанному критерию. </w:t>
      </w:r>
    </w:p>
    <w:p w14:paraId="141C6071" w14:textId="77777777" w:rsidR="00597CDB" w:rsidRPr="000E57EB" w:rsidRDefault="00597CDB" w:rsidP="002E56CD">
      <w:pPr>
        <w:pStyle w:val="af4"/>
        <w:numPr>
          <w:ilvl w:val="0"/>
          <w:numId w:val="1"/>
        </w:numPr>
        <w:spacing w:before="120" w:after="120"/>
        <w:jc w:val="both"/>
        <w:rPr>
          <w:sz w:val="24"/>
          <w:szCs w:val="24"/>
        </w:rPr>
      </w:pPr>
      <w:r w:rsidRPr="000E57EB">
        <w:rPr>
          <w:sz w:val="24"/>
          <w:szCs w:val="24"/>
        </w:rPr>
        <w:t xml:space="preserve">Вместе с тем, остается неясным, почему в Положении об идентификации и верификации – нормативном правовом акте, в котором устанавливается порядок верификации клиента, </w:t>
      </w:r>
      <w:r w:rsidRPr="000E57EB">
        <w:rPr>
          <w:sz w:val="24"/>
          <w:szCs w:val="24"/>
        </w:rPr>
        <w:lastRenderedPageBreak/>
        <w:t xml:space="preserve">содержится требование о проведении верификации документов, предоставленных клиентом, а не его личности. </w:t>
      </w:r>
    </w:p>
    <w:p w14:paraId="1FAC9855" w14:textId="77777777" w:rsidR="00F350AA" w:rsidRPr="000E57EB" w:rsidRDefault="00F350AA" w:rsidP="00806508">
      <w:pPr>
        <w:pStyle w:val="af4"/>
        <w:spacing w:before="120" w:after="120"/>
        <w:ind w:left="0"/>
        <w:jc w:val="both"/>
        <w:rPr>
          <w:b/>
          <w:sz w:val="24"/>
          <w:szCs w:val="24"/>
        </w:rPr>
      </w:pPr>
      <w:r w:rsidRPr="000E57EB">
        <w:rPr>
          <w:b/>
          <w:sz w:val="24"/>
          <w:szCs w:val="24"/>
        </w:rPr>
        <w:t>Недостаток № 2: Отсутствуют нормы по идентификации бенефициарных собственников. Существующие нормы для банковского сектора не соответствуют всем требованиям Рекомендации 5.</w:t>
      </w:r>
    </w:p>
    <w:p w14:paraId="3B5CC115" w14:textId="77777777" w:rsidR="00F350AA" w:rsidRPr="000E57EB" w:rsidRDefault="00F350AA" w:rsidP="002E56CD">
      <w:pPr>
        <w:pStyle w:val="af4"/>
        <w:numPr>
          <w:ilvl w:val="0"/>
          <w:numId w:val="1"/>
        </w:numPr>
        <w:spacing w:before="120" w:after="120"/>
        <w:jc w:val="both"/>
        <w:rPr>
          <w:sz w:val="24"/>
          <w:szCs w:val="24"/>
        </w:rPr>
      </w:pPr>
      <w:r w:rsidRPr="000E57EB">
        <w:rPr>
          <w:sz w:val="24"/>
          <w:szCs w:val="24"/>
        </w:rPr>
        <w:t>В соответствии с абзацем третьим части 1 новой редакции статьи 3 Закона о ПФТ/ОД лица, представляющие сведения обязаны, в том числе, принимать доступные и необходимые меры по установлению и идентификации бенефициарного собственника (выгодоприобретателя).</w:t>
      </w:r>
    </w:p>
    <w:p w14:paraId="7068120D" w14:textId="77777777" w:rsidR="00F350AA" w:rsidRPr="000E57EB" w:rsidRDefault="00F350AA" w:rsidP="002E56CD">
      <w:pPr>
        <w:pStyle w:val="af4"/>
        <w:numPr>
          <w:ilvl w:val="0"/>
          <w:numId w:val="1"/>
        </w:numPr>
        <w:spacing w:before="120" w:after="120"/>
        <w:jc w:val="both"/>
        <w:rPr>
          <w:sz w:val="24"/>
          <w:szCs w:val="24"/>
        </w:rPr>
      </w:pPr>
      <w:r w:rsidRPr="000E57EB">
        <w:rPr>
          <w:sz w:val="24"/>
          <w:szCs w:val="24"/>
        </w:rPr>
        <w:t>Согласно пункту 4 Положения об идентификации и верификации лицо, представляющее сведения, устанавливает и идентифицирует бенефициарного собственника (выгодоприобретателя), в частности на основании агентского договора, договоров поручения, комиссии и доверительного управления и других документов, при проведении операций (сделок).</w:t>
      </w:r>
    </w:p>
    <w:p w14:paraId="63896B3D" w14:textId="77777777" w:rsidR="00F350AA" w:rsidRPr="000E57EB" w:rsidRDefault="00F350AA" w:rsidP="002E56CD">
      <w:pPr>
        <w:pStyle w:val="af4"/>
        <w:numPr>
          <w:ilvl w:val="0"/>
          <w:numId w:val="1"/>
        </w:numPr>
        <w:spacing w:before="120" w:after="120"/>
        <w:jc w:val="both"/>
        <w:rPr>
          <w:sz w:val="24"/>
          <w:szCs w:val="24"/>
        </w:rPr>
      </w:pPr>
      <w:r w:rsidRPr="000E57EB">
        <w:rPr>
          <w:sz w:val="24"/>
          <w:szCs w:val="24"/>
        </w:rPr>
        <w:t>Исходя из вышесказанного, Кыргызская Республика п</w:t>
      </w:r>
      <w:r w:rsidR="00806508" w:rsidRPr="000E57EB">
        <w:rPr>
          <w:sz w:val="24"/>
          <w:szCs w:val="24"/>
        </w:rPr>
        <w:t xml:space="preserve">редприняла существенные шаги по </w:t>
      </w:r>
      <w:r w:rsidRPr="000E57EB">
        <w:rPr>
          <w:sz w:val="24"/>
          <w:szCs w:val="24"/>
        </w:rPr>
        <w:t>устранению указанного недостатка. Вместе с тем, необходимо обратить внимание на несоответствие формулировок, используемых в ряде законодательных актов. Так, в Законе о ПФТ/ОД и в Положении об идентификации и верификации содержатся требования об идентификации бенефициарных собственников (выгодоприобретателей), а в Правилах совершения сделок с ценными бумагами в Кыргызской Республики, утвержденных Постановлением Правительства Кыргызской Республики от 17 октября 2011 года № 647 закреплено требование об идентификации бенефициарных владельцев. При этом определение бенефициарного владельца в указанном нормативном правовом акте отсутствует.</w:t>
      </w:r>
    </w:p>
    <w:p w14:paraId="29E4005E" w14:textId="77777777" w:rsidR="00F350AA" w:rsidRPr="000E57EB" w:rsidRDefault="00F350AA" w:rsidP="00937179">
      <w:pPr>
        <w:pStyle w:val="af4"/>
        <w:spacing w:before="120" w:after="120"/>
        <w:ind w:left="390"/>
        <w:jc w:val="both"/>
        <w:rPr>
          <w:sz w:val="24"/>
          <w:szCs w:val="24"/>
        </w:rPr>
      </w:pPr>
      <w:r w:rsidRPr="000E57EB">
        <w:rPr>
          <w:sz w:val="24"/>
          <w:szCs w:val="24"/>
        </w:rPr>
        <w:t xml:space="preserve">Таким образом, термины, используемые в законодательстве, рекомендуется привести в соответствие. </w:t>
      </w:r>
    </w:p>
    <w:p w14:paraId="2AEEDDA2" w14:textId="77777777" w:rsidR="00F350AA" w:rsidRPr="000E57EB" w:rsidRDefault="00F350AA" w:rsidP="00806508">
      <w:pPr>
        <w:spacing w:before="120" w:after="120"/>
        <w:jc w:val="both"/>
        <w:rPr>
          <w:rFonts w:ascii="Times New Roman" w:hAnsi="Times New Roman" w:cs="Times New Roman"/>
          <w:b/>
          <w:sz w:val="24"/>
          <w:szCs w:val="24"/>
        </w:rPr>
      </w:pPr>
      <w:r w:rsidRPr="000E57EB">
        <w:rPr>
          <w:rFonts w:ascii="Times New Roman" w:hAnsi="Times New Roman" w:cs="Times New Roman"/>
          <w:b/>
          <w:sz w:val="24"/>
          <w:szCs w:val="24"/>
        </w:rPr>
        <w:t>Недостаток № 3: Требования к клиентам сообщать о цели и предполагаемом характере деловых отношений существуют только для банковского сектора.</w:t>
      </w:r>
    </w:p>
    <w:p w14:paraId="28B94E45" w14:textId="77777777" w:rsidR="00F350AA" w:rsidRPr="000E57EB" w:rsidRDefault="00F350AA" w:rsidP="002E56CD">
      <w:pPr>
        <w:pStyle w:val="af4"/>
        <w:numPr>
          <w:ilvl w:val="0"/>
          <w:numId w:val="1"/>
        </w:numPr>
        <w:spacing w:before="120" w:after="120"/>
        <w:jc w:val="both"/>
        <w:rPr>
          <w:sz w:val="24"/>
          <w:szCs w:val="24"/>
        </w:rPr>
      </w:pPr>
      <w:r w:rsidRPr="000E57EB">
        <w:rPr>
          <w:sz w:val="24"/>
          <w:szCs w:val="24"/>
        </w:rPr>
        <w:t xml:space="preserve">В соответствии с пунктом 10 Положения об идентификации и верификации для идентификации клиента, установления и идентификации бенефициарного собственника (выгодоприобретателя) лица, представляющие сведения, используют анкетирование. </w:t>
      </w:r>
    </w:p>
    <w:p w14:paraId="67FC6C4E" w14:textId="77777777" w:rsidR="00F350AA" w:rsidRPr="000E57EB" w:rsidRDefault="00F350AA" w:rsidP="002E56CD">
      <w:pPr>
        <w:pStyle w:val="af4"/>
        <w:numPr>
          <w:ilvl w:val="0"/>
          <w:numId w:val="1"/>
        </w:numPr>
        <w:spacing w:before="120" w:after="120"/>
        <w:jc w:val="both"/>
        <w:rPr>
          <w:sz w:val="24"/>
          <w:szCs w:val="24"/>
        </w:rPr>
      </w:pPr>
      <w:r w:rsidRPr="000E57EB">
        <w:rPr>
          <w:sz w:val="24"/>
          <w:szCs w:val="24"/>
        </w:rPr>
        <w:t>Сведения о клиенте и бенефициарном собственнике (выгодоприобретателе), полученные в результате идентификации, фиксируются в анкете клиента, составленной в зависимости от статуса клиента и бенефициарного собственника (выгодоприобретателя).</w:t>
      </w:r>
    </w:p>
    <w:p w14:paraId="60A81635" w14:textId="091DCE1E" w:rsidR="008B0184" w:rsidRPr="000E57EB" w:rsidRDefault="008B0184" w:rsidP="002E56CD">
      <w:pPr>
        <w:pStyle w:val="af4"/>
        <w:numPr>
          <w:ilvl w:val="0"/>
          <w:numId w:val="1"/>
        </w:numPr>
        <w:spacing w:before="120" w:after="120"/>
        <w:jc w:val="both"/>
        <w:rPr>
          <w:sz w:val="24"/>
          <w:szCs w:val="24"/>
        </w:rPr>
      </w:pPr>
      <w:r w:rsidRPr="000E57EB">
        <w:rPr>
          <w:sz w:val="24"/>
          <w:szCs w:val="24"/>
        </w:rPr>
        <w:t>Типовая форма анкеты клиента, утвержденная приказом Государственной службы финансовой разведки при Правительстве Кыргызской Республики от 6 ноября 2014 года № 83/п «Об утверждении перечней, справочников, типовых форм и инструкций»</w:t>
      </w:r>
      <w:r w:rsidR="00D45477" w:rsidRPr="000E57EB">
        <w:rPr>
          <w:sz w:val="24"/>
          <w:szCs w:val="24"/>
        </w:rPr>
        <w:t xml:space="preserve"> (далее – Типовая форма анкеты клиента)</w:t>
      </w:r>
      <w:r w:rsidRPr="000E57EB">
        <w:rPr>
          <w:sz w:val="24"/>
          <w:szCs w:val="24"/>
        </w:rPr>
        <w:t xml:space="preserve"> содержит графу в которой клиент должен указать цель и предполагаемый характер деловых отношений.</w:t>
      </w:r>
    </w:p>
    <w:p w14:paraId="2EB0E396" w14:textId="02EF1955" w:rsidR="00D45477" w:rsidRPr="000E57EB" w:rsidRDefault="00D45477" w:rsidP="002E56CD">
      <w:pPr>
        <w:pStyle w:val="af4"/>
        <w:numPr>
          <w:ilvl w:val="0"/>
          <w:numId w:val="1"/>
        </w:numPr>
        <w:spacing w:before="120" w:after="120"/>
        <w:jc w:val="both"/>
        <w:rPr>
          <w:sz w:val="24"/>
          <w:szCs w:val="24"/>
        </w:rPr>
      </w:pPr>
      <w:r w:rsidRPr="000E57EB">
        <w:rPr>
          <w:sz w:val="24"/>
          <w:szCs w:val="24"/>
        </w:rPr>
        <w:t>В соответствии с пунктом 1 Важных примечаний Типовой формы анкеты клиента, лицо, представляющее сведение, может самостоятельно разрабатывать формы анкета клиента, с учетом минимальных требований, установленных в данной типо</w:t>
      </w:r>
      <w:r w:rsidR="00A4117A" w:rsidRPr="000E57EB">
        <w:rPr>
          <w:sz w:val="24"/>
          <w:szCs w:val="24"/>
        </w:rPr>
        <w:t>во</w:t>
      </w:r>
      <w:r w:rsidRPr="000E57EB">
        <w:rPr>
          <w:sz w:val="24"/>
          <w:szCs w:val="24"/>
        </w:rPr>
        <w:t>й форме.</w:t>
      </w:r>
    </w:p>
    <w:p w14:paraId="5317AB43" w14:textId="1BF7857B" w:rsidR="00D45477" w:rsidRPr="000E57EB" w:rsidRDefault="00D45477" w:rsidP="002E56CD">
      <w:pPr>
        <w:pStyle w:val="af4"/>
        <w:numPr>
          <w:ilvl w:val="0"/>
          <w:numId w:val="1"/>
        </w:numPr>
        <w:spacing w:before="120" w:after="120"/>
        <w:jc w:val="both"/>
        <w:rPr>
          <w:sz w:val="24"/>
          <w:szCs w:val="24"/>
        </w:rPr>
      </w:pPr>
      <w:r w:rsidRPr="000E57EB">
        <w:rPr>
          <w:sz w:val="24"/>
          <w:szCs w:val="24"/>
        </w:rPr>
        <w:t>Исходя из вышесказанного, указанный недостаток устранен.</w:t>
      </w:r>
    </w:p>
    <w:p w14:paraId="49DA3E25" w14:textId="77777777" w:rsidR="00F350AA" w:rsidRPr="000E57EB" w:rsidRDefault="00F350AA" w:rsidP="00806508">
      <w:pPr>
        <w:spacing w:before="120" w:after="120"/>
        <w:jc w:val="both"/>
        <w:rPr>
          <w:rFonts w:ascii="Times New Roman" w:hAnsi="Times New Roman" w:cs="Times New Roman"/>
          <w:b/>
          <w:sz w:val="24"/>
          <w:szCs w:val="24"/>
        </w:rPr>
      </w:pPr>
      <w:r w:rsidRPr="000E57EB">
        <w:rPr>
          <w:rFonts w:ascii="Times New Roman" w:hAnsi="Times New Roman" w:cs="Times New Roman"/>
          <w:b/>
          <w:sz w:val="24"/>
          <w:szCs w:val="24"/>
        </w:rPr>
        <w:t>Недостаток № 4: Требования осуществлять НПК на постоянной основе существуют только для банковского сектора.</w:t>
      </w:r>
    </w:p>
    <w:p w14:paraId="548EEA9B" w14:textId="77777777" w:rsidR="00F350AA" w:rsidRPr="000E57EB" w:rsidRDefault="00F350AA" w:rsidP="002E56CD">
      <w:pPr>
        <w:pStyle w:val="af4"/>
        <w:numPr>
          <w:ilvl w:val="0"/>
          <w:numId w:val="1"/>
        </w:numPr>
        <w:spacing w:before="120" w:after="120"/>
        <w:jc w:val="both"/>
        <w:rPr>
          <w:sz w:val="24"/>
          <w:szCs w:val="24"/>
        </w:rPr>
      </w:pPr>
      <w:r w:rsidRPr="000E57EB">
        <w:rPr>
          <w:sz w:val="24"/>
          <w:szCs w:val="24"/>
        </w:rPr>
        <w:lastRenderedPageBreak/>
        <w:t>В соответствии с абзацем третьим части 1 новой редакции статьи 3 Закона о ПФТ/ОД лица, представляющие сведения, обязаны, в том числе, систематически обновлять информацию о клиентах и бенефициарных собственниках (выгодоприобретателях).</w:t>
      </w:r>
    </w:p>
    <w:p w14:paraId="09CB1BFF" w14:textId="77777777" w:rsidR="00F350AA" w:rsidRPr="000E57EB" w:rsidRDefault="00F350AA" w:rsidP="002E56CD">
      <w:pPr>
        <w:pStyle w:val="af4"/>
        <w:numPr>
          <w:ilvl w:val="0"/>
          <w:numId w:val="1"/>
        </w:numPr>
        <w:spacing w:before="120" w:after="120"/>
        <w:jc w:val="both"/>
        <w:rPr>
          <w:sz w:val="24"/>
          <w:szCs w:val="24"/>
        </w:rPr>
      </w:pPr>
      <w:r w:rsidRPr="000E57EB">
        <w:rPr>
          <w:sz w:val="24"/>
          <w:szCs w:val="24"/>
        </w:rPr>
        <w:t>В соответствии с пунктом 16 Положения об идентификации и верификации лица, представляющие сведения, должны обновлять сведения, полученные в результате идентификации клиента и бенефициарного собственника (выгодоприобретателя), не реже одного раза в год при повышенном уровне (категории) риска и не реже одного раза в три года в иных случаях.</w:t>
      </w:r>
    </w:p>
    <w:p w14:paraId="069F8F41" w14:textId="79BD4F0B" w:rsidR="00D45477" w:rsidRPr="000E57EB" w:rsidRDefault="00D438C2" w:rsidP="002E56CD">
      <w:pPr>
        <w:pStyle w:val="af4"/>
        <w:numPr>
          <w:ilvl w:val="0"/>
          <w:numId w:val="1"/>
        </w:numPr>
        <w:spacing w:before="120" w:after="120"/>
        <w:jc w:val="both"/>
        <w:rPr>
          <w:sz w:val="24"/>
          <w:szCs w:val="24"/>
        </w:rPr>
      </w:pPr>
      <w:r w:rsidRPr="000E57EB">
        <w:rPr>
          <w:sz w:val="24"/>
          <w:szCs w:val="24"/>
        </w:rPr>
        <w:t>Согласно пункту</w:t>
      </w:r>
      <w:r w:rsidR="00D45477" w:rsidRPr="000E57EB">
        <w:rPr>
          <w:sz w:val="24"/>
          <w:szCs w:val="24"/>
        </w:rPr>
        <w:t xml:space="preserve"> 6 Важных</w:t>
      </w:r>
      <w:r w:rsidRPr="000E57EB">
        <w:rPr>
          <w:sz w:val="24"/>
          <w:szCs w:val="24"/>
        </w:rPr>
        <w:t xml:space="preserve"> примечаний Типовой формы анкеты</w:t>
      </w:r>
      <w:r w:rsidR="00D45477" w:rsidRPr="000E57EB">
        <w:rPr>
          <w:sz w:val="24"/>
          <w:szCs w:val="24"/>
        </w:rPr>
        <w:t xml:space="preserve"> клиента </w:t>
      </w:r>
      <w:r w:rsidR="004C1DF6" w:rsidRPr="000E57EB">
        <w:rPr>
          <w:sz w:val="24"/>
          <w:szCs w:val="24"/>
        </w:rPr>
        <w:t>лицо, представляющее сведения</w:t>
      </w:r>
      <w:r w:rsidRPr="000E57EB">
        <w:rPr>
          <w:sz w:val="24"/>
          <w:szCs w:val="24"/>
        </w:rPr>
        <w:t>,</w:t>
      </w:r>
      <w:r w:rsidR="004C1DF6" w:rsidRPr="000E57EB">
        <w:rPr>
          <w:sz w:val="24"/>
          <w:szCs w:val="24"/>
        </w:rPr>
        <w:t xml:space="preserve"> должно регулярно обновлять сведения, предусмотренные в анкете клиента, изучать копии документов и другие сведения, полученные в ходе идентификации и верификации клиента и бенефициарного собственника (выгодоприобретателя), особенно в отношении высокорисковых клиентов или деловых отношений более высокого риска.</w:t>
      </w:r>
    </w:p>
    <w:p w14:paraId="559FC0E3" w14:textId="7EDB20BA" w:rsidR="00F350AA" w:rsidRPr="000E57EB" w:rsidRDefault="00F350AA" w:rsidP="002E56CD">
      <w:pPr>
        <w:pStyle w:val="af4"/>
        <w:numPr>
          <w:ilvl w:val="0"/>
          <w:numId w:val="1"/>
        </w:numPr>
        <w:spacing w:before="120" w:after="120"/>
        <w:jc w:val="both"/>
        <w:rPr>
          <w:sz w:val="24"/>
          <w:szCs w:val="24"/>
        </w:rPr>
      </w:pPr>
      <w:r w:rsidRPr="000E57EB">
        <w:rPr>
          <w:sz w:val="24"/>
          <w:szCs w:val="24"/>
        </w:rPr>
        <w:t>Исходя из вышесказанного, Кыргызская Республик</w:t>
      </w:r>
      <w:r w:rsidR="00D438C2" w:rsidRPr="000E57EB">
        <w:rPr>
          <w:sz w:val="24"/>
          <w:szCs w:val="24"/>
        </w:rPr>
        <w:t>а</w:t>
      </w:r>
      <w:r w:rsidRPr="000E57EB">
        <w:rPr>
          <w:sz w:val="24"/>
          <w:szCs w:val="24"/>
        </w:rPr>
        <w:t xml:space="preserve"> предприняла существенные шаги по устранению указанного недостатка. Вместе с тем, </w:t>
      </w:r>
      <w:r w:rsidR="00D55CB2" w:rsidRPr="000E57EB">
        <w:rPr>
          <w:sz w:val="24"/>
          <w:szCs w:val="24"/>
        </w:rPr>
        <w:t xml:space="preserve"> рекомендуется </w:t>
      </w:r>
      <w:r w:rsidRPr="000E57EB">
        <w:rPr>
          <w:sz w:val="24"/>
          <w:szCs w:val="24"/>
        </w:rPr>
        <w:t xml:space="preserve"> продолжение работы по совершенствованию действующего законодательства</w:t>
      </w:r>
      <w:r w:rsidR="00D438C2" w:rsidRPr="000E57EB">
        <w:rPr>
          <w:sz w:val="24"/>
          <w:szCs w:val="24"/>
        </w:rPr>
        <w:t xml:space="preserve"> в части установления требования о проведении на постоянной основе анализа операций (сделок) клиента, согласно критерию 5.7.1 Методологии</w:t>
      </w:r>
      <w:r w:rsidRPr="000E57EB">
        <w:rPr>
          <w:sz w:val="24"/>
          <w:szCs w:val="24"/>
        </w:rPr>
        <w:t>.</w:t>
      </w:r>
    </w:p>
    <w:p w14:paraId="6CB79E00" w14:textId="77777777" w:rsidR="00F350AA" w:rsidRPr="000E57EB" w:rsidRDefault="00F350AA" w:rsidP="00806508">
      <w:pPr>
        <w:spacing w:before="120" w:after="120"/>
        <w:jc w:val="both"/>
        <w:rPr>
          <w:rFonts w:ascii="Times New Roman" w:hAnsi="Times New Roman" w:cs="Times New Roman"/>
          <w:b/>
          <w:sz w:val="24"/>
          <w:szCs w:val="24"/>
        </w:rPr>
      </w:pPr>
      <w:r w:rsidRPr="000E57EB">
        <w:rPr>
          <w:rFonts w:ascii="Times New Roman" w:hAnsi="Times New Roman" w:cs="Times New Roman"/>
          <w:b/>
          <w:sz w:val="24"/>
          <w:szCs w:val="24"/>
        </w:rPr>
        <w:t>Недостаток № 5: Отсутствует требование применять особые процедуры НПК в отношении клиентов высокой категории риска.</w:t>
      </w:r>
    </w:p>
    <w:p w14:paraId="5B356886" w14:textId="77777777" w:rsidR="00F350AA" w:rsidRPr="000E57EB" w:rsidRDefault="00F350AA" w:rsidP="00254014">
      <w:pPr>
        <w:pStyle w:val="af4"/>
        <w:numPr>
          <w:ilvl w:val="0"/>
          <w:numId w:val="1"/>
        </w:numPr>
        <w:spacing w:before="120" w:after="120"/>
        <w:jc w:val="both"/>
        <w:rPr>
          <w:sz w:val="24"/>
          <w:szCs w:val="24"/>
        </w:rPr>
      </w:pPr>
      <w:r w:rsidRPr="000E57EB">
        <w:rPr>
          <w:sz w:val="24"/>
          <w:szCs w:val="24"/>
        </w:rPr>
        <w:t>В соответствии с Типичными критериями оценки уровня (категории) риска, являющимися приложением к Положению об общих требованиях к правилам внутреннего контроля по противодействию финансированию терроризма (экстремизма) и легализации (отмыванию) доходов, полученных преступным путем, утвержденному Постановлением Правительства Кыргызской Республики от 5 марта 2010 года № 135, риски совершения финансирования терроризма (экстремизма) и легализации (отмыванию) доходов, полученных преступным путем, подразделяются на высокий, средний и низкий уровни (категории) риска. Указанный нормативный акт определяет признаки отнесения операции (сделки) к высокой категории риска.</w:t>
      </w:r>
    </w:p>
    <w:p w14:paraId="2AF7C6B4" w14:textId="77777777" w:rsidR="00F350AA" w:rsidRPr="000E57EB" w:rsidRDefault="00F350AA" w:rsidP="00254014">
      <w:pPr>
        <w:pStyle w:val="af4"/>
        <w:numPr>
          <w:ilvl w:val="0"/>
          <w:numId w:val="1"/>
        </w:numPr>
        <w:spacing w:before="120" w:after="120"/>
        <w:jc w:val="both"/>
        <w:rPr>
          <w:sz w:val="24"/>
          <w:szCs w:val="24"/>
        </w:rPr>
      </w:pPr>
      <w:r w:rsidRPr="000E57EB">
        <w:rPr>
          <w:sz w:val="24"/>
          <w:szCs w:val="24"/>
        </w:rPr>
        <w:t>Согласно пункту 8  Положения об общих требованиях к правилам внутреннего контроля по противодействию финансированию терроризма (экстремизма) и легализации (отмыванию) доходов, полученных преступным путем, утвержденного Постановлением Правительства Кыргызской Республики от 5 марта 2010 года № 135 (далее – Положение об общих требованиях к ПВК), лица, представляющие сведения, должны включать в правила внутреннего контроля, в том числе,  процедуру оценки риска совершения клиентом операций (сделок), связанных с финансированием терроризма (экстремизма) или легализацией (отмыванием) доходов, полученных преступным путем. При этом лица, представляющие сведения, должны уделять повышенное внимание операциям (сделкам), проводимым клиентом, операции (сделки) которого отнесены к высокому уровню (категории) риска, в том числе, путем осуществления постоянного мониторинга за операциями (сделками) такого клиента.</w:t>
      </w:r>
    </w:p>
    <w:p w14:paraId="7E8EC20D" w14:textId="77777777" w:rsidR="00F350AA" w:rsidRPr="000E57EB" w:rsidRDefault="00F350AA" w:rsidP="00937B3E">
      <w:pPr>
        <w:pStyle w:val="af4"/>
        <w:spacing w:before="120" w:after="120"/>
        <w:ind w:left="390"/>
        <w:jc w:val="both"/>
        <w:rPr>
          <w:sz w:val="24"/>
          <w:szCs w:val="24"/>
        </w:rPr>
      </w:pPr>
      <w:r w:rsidRPr="000E57EB">
        <w:rPr>
          <w:sz w:val="24"/>
          <w:szCs w:val="24"/>
        </w:rPr>
        <w:t>Таким образом, указанный недостаток устранен.</w:t>
      </w:r>
    </w:p>
    <w:p w14:paraId="45B764AF" w14:textId="77777777" w:rsidR="00F350AA" w:rsidRPr="000E57EB" w:rsidRDefault="00F350AA" w:rsidP="00806508">
      <w:pPr>
        <w:pStyle w:val="af4"/>
        <w:spacing w:before="120" w:after="120"/>
        <w:ind w:left="0"/>
        <w:jc w:val="both"/>
        <w:rPr>
          <w:b/>
          <w:sz w:val="24"/>
          <w:szCs w:val="24"/>
        </w:rPr>
      </w:pPr>
      <w:r w:rsidRPr="000E57EB">
        <w:rPr>
          <w:b/>
          <w:sz w:val="24"/>
          <w:szCs w:val="24"/>
        </w:rPr>
        <w:t>Недостаток № 6: Отсутствует требование осуществлять верификацию данных до или вовремя установления деловых отношений (кроме банковского сектора).</w:t>
      </w:r>
    </w:p>
    <w:p w14:paraId="279E6012" w14:textId="77777777" w:rsidR="00F350AA" w:rsidRPr="000E57EB" w:rsidRDefault="00F350AA" w:rsidP="00254014">
      <w:pPr>
        <w:pStyle w:val="af4"/>
        <w:numPr>
          <w:ilvl w:val="0"/>
          <w:numId w:val="1"/>
        </w:numPr>
        <w:spacing w:before="120" w:after="120"/>
        <w:jc w:val="both"/>
        <w:rPr>
          <w:sz w:val="24"/>
          <w:szCs w:val="24"/>
        </w:rPr>
      </w:pPr>
      <w:r w:rsidRPr="000E57EB">
        <w:rPr>
          <w:sz w:val="24"/>
          <w:szCs w:val="24"/>
        </w:rPr>
        <w:t xml:space="preserve">В соответствии с абзацем третьим части 1 новой редакции статьи 3 Закона о ПФТ/ОД лица, представляющие сведения обязаны, в том числе, верифицировать личность клиента </w:t>
      </w:r>
      <w:r w:rsidRPr="000E57EB">
        <w:rPr>
          <w:sz w:val="24"/>
          <w:szCs w:val="24"/>
        </w:rPr>
        <w:lastRenderedPageBreak/>
        <w:t>(юридического и физического лица) в порядке, установленном нормативными правовыми актами Кыргызской Республики.</w:t>
      </w:r>
    </w:p>
    <w:p w14:paraId="01D86BDC" w14:textId="77777777" w:rsidR="00F350AA" w:rsidRPr="000E57EB" w:rsidRDefault="00F350AA" w:rsidP="00254014">
      <w:pPr>
        <w:pStyle w:val="af4"/>
        <w:numPr>
          <w:ilvl w:val="0"/>
          <w:numId w:val="1"/>
        </w:numPr>
        <w:spacing w:before="120" w:after="120"/>
        <w:jc w:val="both"/>
        <w:rPr>
          <w:sz w:val="24"/>
          <w:szCs w:val="24"/>
        </w:rPr>
      </w:pPr>
      <w:r w:rsidRPr="000E57EB">
        <w:rPr>
          <w:sz w:val="24"/>
          <w:szCs w:val="24"/>
        </w:rPr>
        <w:t>В соответствии с пунктом 23 Положения об идентификации и верификации в случае необходимости лица, представляющие сведения, обязаны провести процедуру верификации предоставленных документов, в том числе их валидацию, т.е. процедуру, позволяющую получить подтверждение на подлинность предоставленных клиентом правоустанавливающих документов, контрактов, доверенностей и иных официальных документов.</w:t>
      </w:r>
    </w:p>
    <w:p w14:paraId="6E8E5334" w14:textId="651AD59E" w:rsidR="00D438C2" w:rsidRPr="000E57EB" w:rsidRDefault="00D438C2" w:rsidP="00254014">
      <w:pPr>
        <w:pStyle w:val="af4"/>
        <w:numPr>
          <w:ilvl w:val="0"/>
          <w:numId w:val="1"/>
        </w:numPr>
        <w:spacing w:before="120" w:after="120"/>
        <w:jc w:val="both"/>
        <w:rPr>
          <w:sz w:val="24"/>
          <w:szCs w:val="24"/>
        </w:rPr>
      </w:pPr>
      <w:r w:rsidRPr="000E57EB">
        <w:rPr>
          <w:sz w:val="24"/>
          <w:szCs w:val="24"/>
        </w:rPr>
        <w:t>Согласно пункту 3 Важных примечаний Типовой формы анкеты клиента лицо, представляющее сведение верифицирует (проверяет) личность клиента и бенефициарного собственника (выгодоприобретателя) до установления деловых отношений с клиентом или до проведения операций (сделок) для разовых клиентов.</w:t>
      </w:r>
    </w:p>
    <w:p w14:paraId="0F9E12E9" w14:textId="3E483C47" w:rsidR="00D438C2" w:rsidRPr="000E57EB" w:rsidRDefault="00D438C2" w:rsidP="00254014">
      <w:pPr>
        <w:pStyle w:val="af4"/>
        <w:numPr>
          <w:ilvl w:val="0"/>
          <w:numId w:val="1"/>
        </w:numPr>
        <w:spacing w:before="120" w:after="120"/>
        <w:jc w:val="both"/>
        <w:rPr>
          <w:sz w:val="24"/>
          <w:szCs w:val="24"/>
        </w:rPr>
      </w:pPr>
      <w:r w:rsidRPr="000E57EB">
        <w:rPr>
          <w:sz w:val="24"/>
          <w:szCs w:val="24"/>
        </w:rPr>
        <w:t>Исходя из вышесказанного, указанный недостаток устранен.</w:t>
      </w:r>
    </w:p>
    <w:p w14:paraId="3CF00714" w14:textId="77777777" w:rsidR="00F350AA" w:rsidRPr="000E57EB" w:rsidRDefault="00F350AA" w:rsidP="00806508">
      <w:pPr>
        <w:pStyle w:val="af4"/>
        <w:spacing w:before="120" w:after="120"/>
        <w:ind w:left="0"/>
        <w:jc w:val="both"/>
        <w:rPr>
          <w:b/>
          <w:sz w:val="24"/>
          <w:szCs w:val="24"/>
        </w:rPr>
      </w:pPr>
      <w:r w:rsidRPr="000E57EB">
        <w:rPr>
          <w:b/>
          <w:sz w:val="24"/>
          <w:szCs w:val="24"/>
        </w:rPr>
        <w:t>Недостаток № 7: Запрет на отношения с клиентом, который неудовлетворительно прошел НПК, существует только для банковского сектора. Только банки обязаны рассматривать возможность направлять СПО в отношении таких клиентов.</w:t>
      </w:r>
    </w:p>
    <w:p w14:paraId="5F4C659A" w14:textId="77777777" w:rsidR="004662E4" w:rsidRPr="000E57EB" w:rsidRDefault="004662E4" w:rsidP="00254014">
      <w:pPr>
        <w:pStyle w:val="af4"/>
        <w:numPr>
          <w:ilvl w:val="0"/>
          <w:numId w:val="1"/>
        </w:numPr>
        <w:spacing w:before="120" w:after="120"/>
        <w:jc w:val="both"/>
        <w:rPr>
          <w:sz w:val="24"/>
          <w:szCs w:val="24"/>
        </w:rPr>
      </w:pPr>
      <w:r w:rsidRPr="000E57EB">
        <w:rPr>
          <w:sz w:val="24"/>
          <w:szCs w:val="24"/>
        </w:rPr>
        <w:t xml:space="preserve">В соответствии с подпунктом 8 пункта 8 Положения об общих требованиях к ПВК лица, представляющие сведения в целях ПФТ/ОД, </w:t>
      </w:r>
      <w:r w:rsidR="004F3A47" w:rsidRPr="000E57EB">
        <w:rPr>
          <w:sz w:val="24"/>
          <w:szCs w:val="24"/>
        </w:rPr>
        <w:t>вправе отказать в принятии на обслуживание физического или юридического лица в следующих случаях:</w:t>
      </w:r>
    </w:p>
    <w:p w14:paraId="10E2AEE6" w14:textId="77777777" w:rsidR="004F3A47" w:rsidRPr="000E57EB" w:rsidRDefault="004F3A47" w:rsidP="004F3A47">
      <w:pPr>
        <w:pStyle w:val="af4"/>
        <w:numPr>
          <w:ilvl w:val="0"/>
          <w:numId w:val="27"/>
        </w:numPr>
        <w:spacing w:before="120" w:after="120"/>
        <w:jc w:val="both"/>
        <w:rPr>
          <w:sz w:val="24"/>
          <w:szCs w:val="24"/>
        </w:rPr>
      </w:pPr>
      <w:r w:rsidRPr="000E57EB">
        <w:rPr>
          <w:sz w:val="24"/>
          <w:szCs w:val="24"/>
        </w:rPr>
        <w:t>непредставление физическим или юридическим лицом документов, подтверждающих указанные в статье 2 Закона о ПФТ/ОД сведения (идентификационные данные), либо представление недостоверных документов;</w:t>
      </w:r>
    </w:p>
    <w:p w14:paraId="635C5AE2" w14:textId="77777777" w:rsidR="004F3A47" w:rsidRPr="000E57EB" w:rsidRDefault="004F3A47" w:rsidP="004F3A47">
      <w:pPr>
        <w:pStyle w:val="af4"/>
        <w:numPr>
          <w:ilvl w:val="0"/>
          <w:numId w:val="27"/>
        </w:numPr>
        <w:spacing w:before="120" w:after="120"/>
        <w:jc w:val="both"/>
        <w:rPr>
          <w:sz w:val="24"/>
          <w:szCs w:val="24"/>
        </w:rPr>
      </w:pPr>
      <w:r w:rsidRPr="000E57EB">
        <w:rPr>
          <w:sz w:val="24"/>
          <w:szCs w:val="24"/>
        </w:rPr>
        <w:t>наличие в отношении физического или юридического лица сведений об участии в террористической или экстремистской деятельности.</w:t>
      </w:r>
    </w:p>
    <w:p w14:paraId="594F2615" w14:textId="2C5538EB" w:rsidR="00782E2C" w:rsidRPr="000E57EB" w:rsidRDefault="00782E2C" w:rsidP="00254014">
      <w:pPr>
        <w:pStyle w:val="af4"/>
        <w:numPr>
          <w:ilvl w:val="0"/>
          <w:numId w:val="1"/>
        </w:numPr>
        <w:spacing w:before="120" w:after="120"/>
        <w:jc w:val="both"/>
        <w:rPr>
          <w:sz w:val="24"/>
          <w:szCs w:val="24"/>
        </w:rPr>
      </w:pPr>
      <w:r w:rsidRPr="000E57EB">
        <w:rPr>
          <w:sz w:val="24"/>
          <w:szCs w:val="24"/>
        </w:rPr>
        <w:t xml:space="preserve">Согласно </w:t>
      </w:r>
      <w:r w:rsidR="00CE3297" w:rsidRPr="000E57EB">
        <w:rPr>
          <w:sz w:val="24"/>
          <w:szCs w:val="24"/>
        </w:rPr>
        <w:t>пункту 4 Важных примечаний Типовой формы анкеты клиента в случае если лицо, представляющее сведения не сможет выполнить идентификацию и верификацию клиента и бенефициарного собственника (выгодоприобретателя), то данное лицо не должно открывать банковский счет, устанавливать деловые отношения или осуществлять операцию (сделку), а также должно рассмотреть вопрос направления сообщения о подозрительной операции (сделке) в ГСФР.</w:t>
      </w:r>
    </w:p>
    <w:p w14:paraId="60D202E0" w14:textId="715910CD" w:rsidR="00741E26" w:rsidRPr="000E57EB" w:rsidRDefault="00741E26" w:rsidP="00741E26">
      <w:pPr>
        <w:pStyle w:val="af4"/>
        <w:numPr>
          <w:ilvl w:val="0"/>
          <w:numId w:val="1"/>
        </w:numPr>
        <w:spacing w:before="120" w:after="120"/>
        <w:jc w:val="both"/>
        <w:rPr>
          <w:sz w:val="24"/>
          <w:szCs w:val="24"/>
        </w:rPr>
      </w:pPr>
      <w:r w:rsidRPr="000E57EB">
        <w:rPr>
          <w:sz w:val="24"/>
          <w:szCs w:val="24"/>
        </w:rPr>
        <w:t xml:space="preserve">В соответствии с пунктом 5 указанного документа в случае, если лицо, представляющее сведения уже установило деловые отношения с клиентом и если в ходе деловых отношений не сможет выполнить повторную идентификацию и верификацию клиента и бенефициарного собственника (выгодоприобретателя), то данное лицо должно рассмотреть вопросы прекращения деловых отношений и направления сообщения о подозрительной операции (сделке) в ГСФР. </w:t>
      </w:r>
    </w:p>
    <w:p w14:paraId="4B31755C" w14:textId="24A6DDA0" w:rsidR="006F6E44" w:rsidRPr="000E57EB" w:rsidRDefault="006F6E44" w:rsidP="00254014">
      <w:pPr>
        <w:pStyle w:val="af4"/>
        <w:numPr>
          <w:ilvl w:val="0"/>
          <w:numId w:val="1"/>
        </w:numPr>
        <w:spacing w:before="120" w:after="120"/>
        <w:jc w:val="both"/>
        <w:rPr>
          <w:sz w:val="24"/>
          <w:szCs w:val="24"/>
        </w:rPr>
      </w:pPr>
      <w:r w:rsidRPr="000E57EB">
        <w:rPr>
          <w:sz w:val="24"/>
          <w:szCs w:val="24"/>
        </w:rPr>
        <w:t>Исходя из вышесказанного, Кыргызская Республики предприняла</w:t>
      </w:r>
      <w:r w:rsidR="00741E26" w:rsidRPr="000E57EB">
        <w:rPr>
          <w:sz w:val="24"/>
          <w:szCs w:val="24"/>
        </w:rPr>
        <w:t xml:space="preserve"> существенные</w:t>
      </w:r>
      <w:r w:rsidRPr="000E57EB">
        <w:rPr>
          <w:sz w:val="24"/>
          <w:szCs w:val="24"/>
        </w:rPr>
        <w:t xml:space="preserve"> шаги по устранению указанного недостатка. Вместе с тем, необходимо продолжение работы по совершенствованию действующего законодательства</w:t>
      </w:r>
      <w:r w:rsidR="00D97ABE" w:rsidRPr="000E57EB">
        <w:rPr>
          <w:sz w:val="24"/>
          <w:szCs w:val="24"/>
        </w:rPr>
        <w:t xml:space="preserve"> в части установления запрета на отношения с клиентом, неудовлетворительно прошедшим НПК, в соответствии со всеми требованиями Методологии.</w:t>
      </w:r>
    </w:p>
    <w:p w14:paraId="43703771" w14:textId="77777777" w:rsidR="00F350AA" w:rsidRPr="000E57EB" w:rsidRDefault="00F350AA" w:rsidP="00806508">
      <w:pPr>
        <w:pStyle w:val="af4"/>
        <w:spacing w:before="120" w:after="120"/>
        <w:ind w:left="0"/>
        <w:jc w:val="both"/>
        <w:rPr>
          <w:b/>
          <w:sz w:val="24"/>
          <w:szCs w:val="24"/>
        </w:rPr>
      </w:pPr>
      <w:r w:rsidRPr="000E57EB">
        <w:rPr>
          <w:b/>
          <w:sz w:val="24"/>
          <w:szCs w:val="24"/>
        </w:rPr>
        <w:t>Недостаток № 8: Требование применять меры НПК к существующим клиентам установлено только в отношении банковского сектора.</w:t>
      </w:r>
    </w:p>
    <w:p w14:paraId="430BCEE8" w14:textId="77777777" w:rsidR="00F350AA" w:rsidRPr="000E57EB" w:rsidRDefault="00F350AA" w:rsidP="00254014">
      <w:pPr>
        <w:pStyle w:val="af4"/>
        <w:numPr>
          <w:ilvl w:val="0"/>
          <w:numId w:val="1"/>
        </w:numPr>
        <w:spacing w:before="120" w:after="120"/>
        <w:jc w:val="both"/>
        <w:rPr>
          <w:sz w:val="24"/>
          <w:szCs w:val="24"/>
        </w:rPr>
      </w:pPr>
      <w:r w:rsidRPr="000E57EB">
        <w:rPr>
          <w:sz w:val="24"/>
          <w:szCs w:val="24"/>
        </w:rPr>
        <w:t xml:space="preserve">Кыргызская Республика предприняла меры по устранению указанного недостатка, в том числе путем закрепления в Положении об идентификации и верификации клиента и бенефициарного собственника (выгодоприобретателя) нормы, в соответствии с которой, лица, представляющие сведения обязаны с 5 марта 2010 года по 5 сентября 2010 года провести идентификацию, </w:t>
      </w:r>
      <w:r w:rsidRPr="000E57EB">
        <w:rPr>
          <w:sz w:val="24"/>
          <w:szCs w:val="24"/>
        </w:rPr>
        <w:lastRenderedPageBreak/>
        <w:t>верификацию и установление бенефициарных собственников (выгодоприобретателей) существующих клиентов.</w:t>
      </w:r>
    </w:p>
    <w:p w14:paraId="43A8BBE2" w14:textId="412C010B" w:rsidR="002A2418" w:rsidRPr="000E57EB" w:rsidRDefault="00036DC9" w:rsidP="00A31651">
      <w:pPr>
        <w:pStyle w:val="af4"/>
        <w:numPr>
          <w:ilvl w:val="0"/>
          <w:numId w:val="1"/>
        </w:numPr>
        <w:jc w:val="both"/>
        <w:rPr>
          <w:sz w:val="24"/>
          <w:szCs w:val="24"/>
        </w:rPr>
      </w:pPr>
      <w:r w:rsidRPr="000E57EB">
        <w:rPr>
          <w:sz w:val="24"/>
          <w:szCs w:val="24"/>
        </w:rPr>
        <w:t>Вместе с тем, исходя из представленной информации, р</w:t>
      </w:r>
      <w:r w:rsidR="002A2418" w:rsidRPr="000E57EB">
        <w:rPr>
          <w:sz w:val="24"/>
          <w:szCs w:val="24"/>
        </w:rPr>
        <w:t xml:space="preserve">екомендуется продолжить работу по совершенствованию действующего законодательства </w:t>
      </w:r>
      <w:r w:rsidR="00782E2C" w:rsidRPr="000E57EB">
        <w:rPr>
          <w:sz w:val="24"/>
          <w:szCs w:val="24"/>
        </w:rPr>
        <w:t xml:space="preserve">в части </w:t>
      </w:r>
      <w:r w:rsidRPr="000E57EB">
        <w:rPr>
          <w:sz w:val="24"/>
          <w:szCs w:val="24"/>
        </w:rPr>
        <w:t xml:space="preserve">установления </w:t>
      </w:r>
      <w:r w:rsidR="00D55CB2" w:rsidRPr="000E57EB">
        <w:rPr>
          <w:sz w:val="24"/>
          <w:szCs w:val="24"/>
        </w:rPr>
        <w:t xml:space="preserve">требования применять меры НПК к существующим клиентам </w:t>
      </w:r>
      <w:r w:rsidR="00782E2C" w:rsidRPr="000E57EB">
        <w:rPr>
          <w:sz w:val="24"/>
          <w:szCs w:val="24"/>
        </w:rPr>
        <w:t xml:space="preserve">в отношении </w:t>
      </w:r>
      <w:r w:rsidR="00D55CB2" w:rsidRPr="000E57EB">
        <w:rPr>
          <w:sz w:val="24"/>
          <w:szCs w:val="24"/>
        </w:rPr>
        <w:t>проведения</w:t>
      </w:r>
      <w:r w:rsidR="002A2418" w:rsidRPr="000E57EB">
        <w:rPr>
          <w:sz w:val="24"/>
          <w:szCs w:val="24"/>
        </w:rPr>
        <w:t xml:space="preserve"> на постоянной основе анализа</w:t>
      </w:r>
      <w:r w:rsidR="00D55CB2" w:rsidRPr="000E57EB">
        <w:rPr>
          <w:sz w:val="24"/>
          <w:szCs w:val="24"/>
        </w:rPr>
        <w:t xml:space="preserve"> операций (сделок) клиента (см. пункты 39-42).</w:t>
      </w:r>
    </w:p>
    <w:p w14:paraId="173B7CD2" w14:textId="77777777" w:rsidR="00F350AA" w:rsidRPr="000E57EB" w:rsidRDefault="00F350AA" w:rsidP="00806508">
      <w:pPr>
        <w:pStyle w:val="af4"/>
        <w:spacing w:before="120" w:after="120"/>
        <w:ind w:left="0"/>
        <w:jc w:val="both"/>
        <w:rPr>
          <w:b/>
          <w:sz w:val="24"/>
          <w:szCs w:val="24"/>
        </w:rPr>
      </w:pPr>
      <w:r w:rsidRPr="000E57EB">
        <w:rPr>
          <w:b/>
          <w:sz w:val="24"/>
          <w:szCs w:val="24"/>
        </w:rPr>
        <w:t>Недостаток № 9: Оценка эффективности существующих мер не во всех случаях может быть дана, ввиду того, что нормы приняты недавно.</w:t>
      </w:r>
    </w:p>
    <w:p w14:paraId="60303CDC" w14:textId="77777777" w:rsidR="00F350AA" w:rsidRPr="000E57EB" w:rsidRDefault="00F350AA" w:rsidP="00254014">
      <w:pPr>
        <w:pStyle w:val="af4"/>
        <w:numPr>
          <w:ilvl w:val="0"/>
          <w:numId w:val="1"/>
        </w:numPr>
        <w:spacing w:before="120" w:after="120"/>
        <w:jc w:val="both"/>
        <w:rPr>
          <w:sz w:val="24"/>
          <w:szCs w:val="24"/>
        </w:rPr>
      </w:pPr>
      <w:r w:rsidRPr="000E57EB">
        <w:rPr>
          <w:sz w:val="24"/>
          <w:szCs w:val="24"/>
        </w:rPr>
        <w:t xml:space="preserve">В соответствии со статистической информацией, представленной Кыргызской Республикой, необходимо отметить прогресс в налаживании работы системы с момента утверждения отчета взаимной оценки. Представлена дополнительная информация о количестве проверок, выявивших нарушения в сфере ПФТ/ОД, виды нарушений и предпринятые меры.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03"/>
      </w:tblGrid>
      <w:tr w:rsidR="000E57EB" w:rsidRPr="000E57EB" w14:paraId="6980C037" w14:textId="77777777" w:rsidTr="00CE2A16">
        <w:tc>
          <w:tcPr>
            <w:tcW w:w="9923" w:type="dxa"/>
            <w:shd w:val="clear" w:color="auto" w:fill="D9D9D9"/>
          </w:tcPr>
          <w:p w14:paraId="2ECC2A55" w14:textId="77777777" w:rsidR="006E5C51" w:rsidRPr="000E57EB" w:rsidRDefault="006E5C51" w:rsidP="00937B3E">
            <w:pPr>
              <w:spacing w:before="120" w:after="120" w:line="240" w:lineRule="auto"/>
              <w:jc w:val="both"/>
              <w:rPr>
                <w:rFonts w:ascii="Times New Roman" w:hAnsi="Times New Roman" w:cs="Times New Roman"/>
                <w:b/>
                <w:sz w:val="24"/>
                <w:szCs w:val="24"/>
                <w:u w:val="single"/>
              </w:rPr>
            </w:pPr>
            <w:r w:rsidRPr="000E57EB">
              <w:rPr>
                <w:rFonts w:ascii="Times New Roman" w:hAnsi="Times New Roman" w:cs="Times New Roman"/>
                <w:b/>
                <w:sz w:val="24"/>
                <w:szCs w:val="24"/>
                <w:u w:val="single"/>
              </w:rPr>
              <w:t>Заключение по Рекомендации 5</w:t>
            </w:r>
          </w:p>
        </w:tc>
      </w:tr>
      <w:tr w:rsidR="000E57EB" w:rsidRPr="000E57EB" w14:paraId="12DC254D" w14:textId="77777777" w:rsidTr="00CE2A16">
        <w:tc>
          <w:tcPr>
            <w:tcW w:w="9923" w:type="dxa"/>
            <w:shd w:val="clear" w:color="auto" w:fill="D9D9D9"/>
          </w:tcPr>
          <w:p w14:paraId="0B5AE6CF" w14:textId="5DCA21D8" w:rsidR="004219F8" w:rsidRPr="000E57EB" w:rsidRDefault="004219F8" w:rsidP="004219F8">
            <w:pPr>
              <w:spacing w:after="0"/>
              <w:ind w:firstLine="709"/>
              <w:jc w:val="both"/>
              <w:rPr>
                <w:rFonts w:ascii="Times New Roman" w:hAnsi="Times New Roman" w:cs="Times New Roman"/>
                <w:sz w:val="24"/>
                <w:szCs w:val="24"/>
              </w:rPr>
            </w:pPr>
            <w:r w:rsidRPr="000E57EB">
              <w:rPr>
                <w:rFonts w:ascii="Times New Roman" w:hAnsi="Times New Roman" w:cs="Times New Roman"/>
                <w:sz w:val="24"/>
                <w:szCs w:val="24"/>
              </w:rPr>
              <w:t xml:space="preserve">Проведенный анализ свидетельствует, о том, что Кыргызская Республика достигла </w:t>
            </w:r>
            <w:r w:rsidR="002A2418" w:rsidRPr="000E57EB">
              <w:rPr>
                <w:rFonts w:ascii="Times New Roman" w:hAnsi="Times New Roman" w:cs="Times New Roman"/>
                <w:sz w:val="24"/>
                <w:szCs w:val="24"/>
              </w:rPr>
              <w:t xml:space="preserve">существенного </w:t>
            </w:r>
            <w:r w:rsidRPr="000E57EB">
              <w:rPr>
                <w:rFonts w:ascii="Times New Roman" w:hAnsi="Times New Roman" w:cs="Times New Roman"/>
                <w:sz w:val="24"/>
                <w:szCs w:val="24"/>
              </w:rPr>
              <w:t xml:space="preserve"> прогресса в части приведения национального законодательства</w:t>
            </w:r>
            <w:r w:rsidR="002A2418" w:rsidRPr="000E57EB">
              <w:rPr>
                <w:rFonts w:ascii="Times New Roman" w:hAnsi="Times New Roman" w:cs="Times New Roman"/>
                <w:sz w:val="24"/>
                <w:szCs w:val="24"/>
              </w:rPr>
              <w:t xml:space="preserve"> в </w:t>
            </w:r>
            <w:r w:rsidRPr="000E57EB">
              <w:rPr>
                <w:rFonts w:ascii="Times New Roman" w:hAnsi="Times New Roman" w:cs="Times New Roman"/>
                <w:sz w:val="24"/>
                <w:szCs w:val="24"/>
              </w:rPr>
              <w:t xml:space="preserve"> в соответствие с требованиями Рекомендации 5.</w:t>
            </w:r>
          </w:p>
          <w:p w14:paraId="39554B19" w14:textId="2E8155AE" w:rsidR="004219F8" w:rsidRPr="000E57EB" w:rsidRDefault="004219F8" w:rsidP="00D55CB2">
            <w:pPr>
              <w:spacing w:after="0"/>
              <w:ind w:firstLine="709"/>
              <w:jc w:val="both"/>
              <w:rPr>
                <w:rFonts w:ascii="Times New Roman" w:hAnsi="Times New Roman" w:cs="Times New Roman"/>
                <w:sz w:val="24"/>
                <w:szCs w:val="24"/>
              </w:rPr>
            </w:pPr>
            <w:r w:rsidRPr="000E57EB">
              <w:rPr>
                <w:rFonts w:ascii="Times New Roman" w:hAnsi="Times New Roman" w:cs="Times New Roman"/>
                <w:sz w:val="24"/>
                <w:szCs w:val="24"/>
              </w:rPr>
              <w:t xml:space="preserve">Вместе с тем, </w:t>
            </w:r>
            <w:r w:rsidR="00D55CB2" w:rsidRPr="000E57EB">
              <w:rPr>
                <w:rFonts w:ascii="Times New Roman" w:hAnsi="Times New Roman" w:cs="Times New Roman"/>
                <w:sz w:val="24"/>
                <w:szCs w:val="24"/>
              </w:rPr>
              <w:t xml:space="preserve"> рекомендуется</w:t>
            </w:r>
            <w:r w:rsidRPr="000E57EB">
              <w:rPr>
                <w:rFonts w:ascii="Times New Roman" w:hAnsi="Times New Roman" w:cs="Times New Roman"/>
                <w:sz w:val="24"/>
                <w:szCs w:val="24"/>
              </w:rPr>
              <w:t xml:space="preserve"> дальнейшее совершенствование правовой системы по вопросам:</w:t>
            </w:r>
          </w:p>
          <w:p w14:paraId="55442B41" w14:textId="77777777" w:rsidR="004219F8" w:rsidRPr="000E57EB" w:rsidRDefault="004219F8" w:rsidP="004219F8">
            <w:pPr>
              <w:spacing w:after="0"/>
              <w:ind w:firstLine="709"/>
              <w:jc w:val="both"/>
              <w:rPr>
                <w:rFonts w:ascii="Times New Roman" w:hAnsi="Times New Roman" w:cs="Times New Roman"/>
                <w:sz w:val="24"/>
                <w:szCs w:val="24"/>
              </w:rPr>
            </w:pPr>
            <w:r w:rsidRPr="000E57EB">
              <w:rPr>
                <w:rFonts w:ascii="Times New Roman" w:hAnsi="Times New Roman" w:cs="Times New Roman"/>
                <w:sz w:val="24"/>
                <w:szCs w:val="24"/>
              </w:rPr>
              <w:t>- закрепления в нормативных правовых актах прямого требования для субъектов финансового мониторинга осуществлять НПК на постоянной основе в части проведения анализа сделок, совершаемых клиентами (кроме банковского сектора);</w:t>
            </w:r>
          </w:p>
          <w:p w14:paraId="29943FB5" w14:textId="450F8F8D" w:rsidR="004219F8" w:rsidRPr="000E57EB" w:rsidRDefault="004219F8" w:rsidP="004219F8">
            <w:pPr>
              <w:spacing w:after="0"/>
              <w:ind w:firstLine="709"/>
              <w:jc w:val="both"/>
              <w:rPr>
                <w:rFonts w:ascii="Times New Roman" w:hAnsi="Times New Roman" w:cs="Times New Roman"/>
                <w:sz w:val="24"/>
                <w:szCs w:val="24"/>
              </w:rPr>
            </w:pPr>
            <w:r w:rsidRPr="000E57EB">
              <w:rPr>
                <w:rFonts w:ascii="Times New Roman" w:hAnsi="Times New Roman" w:cs="Times New Roman"/>
                <w:sz w:val="24"/>
                <w:szCs w:val="24"/>
              </w:rPr>
              <w:t>- установления запрета на отношения с клиентом, который неудовлетворительно прошел НПК</w:t>
            </w:r>
            <w:r w:rsidR="00D97ABE" w:rsidRPr="000E57EB">
              <w:rPr>
                <w:rFonts w:ascii="Times New Roman" w:hAnsi="Times New Roman" w:cs="Times New Roman"/>
                <w:sz w:val="24"/>
                <w:szCs w:val="24"/>
              </w:rPr>
              <w:t xml:space="preserve"> в соответствии со всеми требованиями Методологии;</w:t>
            </w:r>
            <w:r w:rsidRPr="000E57EB">
              <w:rPr>
                <w:rFonts w:ascii="Times New Roman" w:hAnsi="Times New Roman" w:cs="Times New Roman"/>
                <w:sz w:val="24"/>
                <w:szCs w:val="24"/>
              </w:rPr>
              <w:t xml:space="preserve"> </w:t>
            </w:r>
          </w:p>
          <w:p w14:paraId="375CDAA5" w14:textId="0102F20A" w:rsidR="004219F8" w:rsidRPr="000E57EB" w:rsidRDefault="004219F8" w:rsidP="004219F8">
            <w:pPr>
              <w:spacing w:after="0"/>
              <w:ind w:firstLine="709"/>
              <w:jc w:val="both"/>
              <w:rPr>
                <w:rFonts w:ascii="Times New Roman" w:hAnsi="Times New Roman" w:cs="Times New Roman"/>
                <w:sz w:val="24"/>
                <w:szCs w:val="24"/>
              </w:rPr>
            </w:pPr>
            <w:r w:rsidRPr="000E57EB">
              <w:rPr>
                <w:rFonts w:ascii="Times New Roman" w:hAnsi="Times New Roman" w:cs="Times New Roman"/>
                <w:sz w:val="24"/>
                <w:szCs w:val="24"/>
              </w:rPr>
              <w:t>- закрепления требования применять  мер</w:t>
            </w:r>
            <w:r w:rsidR="00D97ABE" w:rsidRPr="000E57EB">
              <w:rPr>
                <w:rFonts w:ascii="Times New Roman" w:hAnsi="Times New Roman" w:cs="Times New Roman"/>
                <w:sz w:val="24"/>
                <w:szCs w:val="24"/>
              </w:rPr>
              <w:t>ы</w:t>
            </w:r>
            <w:r w:rsidRPr="000E57EB">
              <w:rPr>
                <w:rFonts w:ascii="Times New Roman" w:hAnsi="Times New Roman" w:cs="Times New Roman"/>
                <w:sz w:val="24"/>
                <w:szCs w:val="24"/>
              </w:rPr>
              <w:t xml:space="preserve"> НПК к существующим клиентам (кроме банковского сектора)</w:t>
            </w:r>
            <w:r w:rsidR="00D97ABE" w:rsidRPr="000E57EB">
              <w:rPr>
                <w:rFonts w:ascii="Times New Roman" w:hAnsi="Times New Roman" w:cs="Times New Roman"/>
                <w:sz w:val="24"/>
                <w:szCs w:val="24"/>
              </w:rPr>
              <w:t xml:space="preserve"> в части проведения на постоянной основе анализа операций (сделок) клиента</w:t>
            </w:r>
            <w:r w:rsidRPr="000E57EB">
              <w:rPr>
                <w:rFonts w:ascii="Times New Roman" w:hAnsi="Times New Roman" w:cs="Times New Roman"/>
                <w:sz w:val="24"/>
                <w:szCs w:val="24"/>
              </w:rPr>
              <w:t>;</w:t>
            </w:r>
          </w:p>
          <w:p w14:paraId="003CC842" w14:textId="77777777" w:rsidR="004219F8" w:rsidRPr="000E57EB" w:rsidRDefault="004219F8" w:rsidP="004219F8">
            <w:pPr>
              <w:spacing w:after="0"/>
              <w:ind w:firstLine="709"/>
              <w:jc w:val="both"/>
              <w:rPr>
                <w:rFonts w:ascii="Times New Roman" w:hAnsi="Times New Roman" w:cs="Times New Roman"/>
                <w:sz w:val="24"/>
                <w:szCs w:val="24"/>
              </w:rPr>
            </w:pPr>
            <w:r w:rsidRPr="000E57EB">
              <w:rPr>
                <w:rFonts w:ascii="Times New Roman" w:hAnsi="Times New Roman" w:cs="Times New Roman"/>
                <w:sz w:val="24"/>
                <w:szCs w:val="24"/>
              </w:rPr>
              <w:t>- приведения терминологии, используемой в законодательстве в сфере ПФТ/ОД, в соответствие.</w:t>
            </w:r>
          </w:p>
          <w:p w14:paraId="36DB3710" w14:textId="690C1DA2" w:rsidR="006E5C51" w:rsidRPr="000E57EB" w:rsidRDefault="00753788" w:rsidP="004219F8">
            <w:pPr>
              <w:spacing w:before="120" w:after="120" w:line="240" w:lineRule="auto"/>
              <w:contextualSpacing/>
              <w:jc w:val="both"/>
              <w:rPr>
                <w:rFonts w:ascii="Times New Roman" w:hAnsi="Times New Roman" w:cs="Times New Roman"/>
                <w:b/>
                <w:sz w:val="24"/>
                <w:szCs w:val="24"/>
              </w:rPr>
            </w:pPr>
            <w:r w:rsidRPr="000E57EB">
              <w:rPr>
                <w:rFonts w:ascii="Times New Roman" w:hAnsi="Times New Roman" w:cs="Times New Roman"/>
                <w:sz w:val="24"/>
                <w:szCs w:val="24"/>
              </w:rPr>
              <w:t xml:space="preserve"> </w:t>
            </w:r>
            <w:r w:rsidR="004219F8" w:rsidRPr="000E57EB">
              <w:rPr>
                <w:rFonts w:ascii="Times New Roman" w:hAnsi="Times New Roman" w:cs="Times New Roman"/>
                <w:sz w:val="24"/>
                <w:szCs w:val="24"/>
              </w:rPr>
              <w:t>С учетом прогресса, достигнутого Кыргызской Республикой, по имплементации положений Рекомендации 5, текущий рейтинг соответствия может рассматриваться как соответствующий уровню «</w:t>
            </w:r>
            <w:r w:rsidR="002A2418" w:rsidRPr="000E57EB">
              <w:rPr>
                <w:rFonts w:ascii="Times New Roman" w:hAnsi="Times New Roman" w:cs="Times New Roman"/>
                <w:sz w:val="24"/>
                <w:szCs w:val="24"/>
              </w:rPr>
              <w:t>ЗС</w:t>
            </w:r>
            <w:r w:rsidR="004219F8" w:rsidRPr="000E57EB">
              <w:rPr>
                <w:rFonts w:ascii="Times New Roman" w:hAnsi="Times New Roman" w:cs="Times New Roman"/>
                <w:sz w:val="24"/>
                <w:szCs w:val="24"/>
              </w:rPr>
              <w:t>».</w:t>
            </w:r>
            <w:r w:rsidR="006E5C51" w:rsidRPr="000E57EB">
              <w:rPr>
                <w:rFonts w:ascii="Times New Roman" w:hAnsi="Times New Roman" w:cs="Times New Roman"/>
                <w:sz w:val="24"/>
                <w:szCs w:val="24"/>
                <w:lang w:val="en-US"/>
              </w:rPr>
              <w:t xml:space="preserve"> </w:t>
            </w:r>
          </w:p>
        </w:tc>
      </w:tr>
    </w:tbl>
    <w:p w14:paraId="73EC8221" w14:textId="77777777" w:rsidR="001717A8" w:rsidRDefault="001717A8" w:rsidP="00931058">
      <w:pPr>
        <w:spacing w:before="120" w:after="120" w:line="240" w:lineRule="auto"/>
        <w:contextualSpacing/>
        <w:jc w:val="both"/>
        <w:rPr>
          <w:rFonts w:ascii="Times New Roman" w:hAnsi="Times New Roman" w:cs="Times New Roman"/>
          <w:b/>
          <w:i/>
          <w:sz w:val="24"/>
          <w:szCs w:val="24"/>
        </w:rPr>
      </w:pPr>
    </w:p>
    <w:p w14:paraId="228FBD96" w14:textId="77777777" w:rsidR="00AE2928" w:rsidRDefault="00AE2928" w:rsidP="00931058">
      <w:pPr>
        <w:spacing w:before="120" w:after="120" w:line="240" w:lineRule="auto"/>
        <w:contextualSpacing/>
        <w:jc w:val="both"/>
        <w:rPr>
          <w:rFonts w:ascii="Times New Roman" w:hAnsi="Times New Roman" w:cs="Times New Roman"/>
          <w:b/>
          <w:i/>
          <w:sz w:val="24"/>
          <w:szCs w:val="24"/>
        </w:rPr>
      </w:pPr>
      <w:r w:rsidRPr="000E57EB">
        <w:rPr>
          <w:rFonts w:ascii="Times New Roman" w:hAnsi="Times New Roman" w:cs="Times New Roman"/>
          <w:b/>
          <w:i/>
          <w:sz w:val="24"/>
          <w:szCs w:val="24"/>
        </w:rPr>
        <w:t xml:space="preserve">Рекомендация 13 (Информирование о подозрительных </w:t>
      </w:r>
      <w:r w:rsidR="00166DBB" w:rsidRPr="000E57EB">
        <w:rPr>
          <w:rFonts w:ascii="Times New Roman" w:hAnsi="Times New Roman" w:cs="Times New Roman"/>
          <w:b/>
          <w:i/>
          <w:sz w:val="24"/>
          <w:szCs w:val="24"/>
        </w:rPr>
        <w:t>операциях) - Рейтинг «Частичное соответствие»</w:t>
      </w:r>
    </w:p>
    <w:p w14:paraId="53492C1D" w14:textId="77777777" w:rsidR="001717A8" w:rsidRPr="000E57EB" w:rsidRDefault="001717A8" w:rsidP="00931058">
      <w:pPr>
        <w:spacing w:before="120" w:after="120" w:line="240" w:lineRule="auto"/>
        <w:contextualSpacing/>
        <w:jc w:val="both"/>
        <w:rPr>
          <w:rFonts w:ascii="Times New Roman" w:hAnsi="Times New Roman" w:cs="Times New Roman"/>
          <w:b/>
          <w:i/>
          <w:sz w:val="24"/>
          <w:szCs w:val="24"/>
        </w:rPr>
      </w:pPr>
    </w:p>
    <w:p w14:paraId="7F68E952" w14:textId="77777777" w:rsidR="00F350AA" w:rsidRPr="000E57EB" w:rsidRDefault="00F350AA" w:rsidP="009F4E9F">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Недостаток №1: Поскольку законодательные меры приняты недавно, невозможно оценить эффективность системы СПО по отмыванию денег.</w:t>
      </w:r>
    </w:p>
    <w:p w14:paraId="76CBFA14" w14:textId="77777777" w:rsidR="00F350AA" w:rsidRPr="000E57EB" w:rsidRDefault="00F350AA" w:rsidP="009F4E9F">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Недостаток №2: Отсутствует четкое обязательство сообщать в ПФР о попытках совершения подозрительных операций (кроме операций по ФТ).</w:t>
      </w:r>
    </w:p>
    <w:p w14:paraId="0A45C4E2" w14:textId="77777777" w:rsidR="00F350AA" w:rsidRPr="000E57EB" w:rsidRDefault="00F350AA" w:rsidP="009F4E9F">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 xml:space="preserve">Недостаток №3: Финансовые учреждения не уделяют должного внимания направлению СПО в сопоставлении с операциями свыше пороговой суммы (кроме операций по ФТ). </w:t>
      </w:r>
    </w:p>
    <w:p w14:paraId="319ED012" w14:textId="77777777" w:rsidR="009F4E9F" w:rsidRPr="000E57EB" w:rsidRDefault="00F350AA" w:rsidP="00700F4C">
      <w:pPr>
        <w:pStyle w:val="af4"/>
        <w:numPr>
          <w:ilvl w:val="0"/>
          <w:numId w:val="1"/>
        </w:numPr>
        <w:spacing w:before="120" w:after="120"/>
        <w:jc w:val="both"/>
        <w:rPr>
          <w:sz w:val="24"/>
          <w:szCs w:val="24"/>
        </w:rPr>
      </w:pPr>
      <w:r w:rsidRPr="000E57EB">
        <w:rPr>
          <w:sz w:val="24"/>
          <w:szCs w:val="24"/>
        </w:rPr>
        <w:t xml:space="preserve">В соответствии с частью 2 новой редакции статьи 4 Закона о ПФТ/ОД в случае, если у работников, представляющих сведения, возникают подозрения, что какие-либо операции (сделки) осуществляются в целях финансирования терроризма (экстремизма) или легализации (отмывания) доходов, полученных преступным путем, это лицо обязано направлять в </w:t>
      </w:r>
      <w:r w:rsidRPr="000E57EB">
        <w:rPr>
          <w:sz w:val="24"/>
          <w:szCs w:val="24"/>
        </w:rPr>
        <w:lastRenderedPageBreak/>
        <w:t>уполномоченный государственный орган сведения о таких операциях (сделках) независимо от того, относятся или не относятся они к операциям (сделкам), подлежащим обязательному контролю.</w:t>
      </w:r>
    </w:p>
    <w:p w14:paraId="34A0FE55" w14:textId="77777777" w:rsidR="00F350AA" w:rsidRPr="000E57EB" w:rsidRDefault="00F350AA" w:rsidP="00700F4C">
      <w:pPr>
        <w:pStyle w:val="af4"/>
        <w:numPr>
          <w:ilvl w:val="0"/>
          <w:numId w:val="1"/>
        </w:numPr>
        <w:spacing w:before="120" w:after="120"/>
        <w:jc w:val="both"/>
        <w:rPr>
          <w:sz w:val="24"/>
          <w:szCs w:val="24"/>
        </w:rPr>
      </w:pPr>
      <w:r w:rsidRPr="000E57EB">
        <w:rPr>
          <w:sz w:val="24"/>
          <w:szCs w:val="24"/>
        </w:rPr>
        <w:t>Таким образом, законодательством Кыргызской Республики установлена обязанность представления информации о подозрительных операциях в уполномоченный орган независимо от суммы их совершения.</w:t>
      </w:r>
    </w:p>
    <w:p w14:paraId="1F49DAC6" w14:textId="77777777" w:rsidR="00AE5744" w:rsidRPr="000E57EB" w:rsidRDefault="00AE5744" w:rsidP="00700F4C">
      <w:pPr>
        <w:pStyle w:val="af4"/>
        <w:numPr>
          <w:ilvl w:val="0"/>
          <w:numId w:val="1"/>
        </w:numPr>
        <w:spacing w:before="120" w:after="120"/>
        <w:jc w:val="both"/>
        <w:rPr>
          <w:sz w:val="24"/>
          <w:szCs w:val="24"/>
        </w:rPr>
      </w:pPr>
      <w:r w:rsidRPr="000E57EB">
        <w:rPr>
          <w:sz w:val="24"/>
          <w:szCs w:val="24"/>
        </w:rPr>
        <w:t>В соответствии с частью 1 новой редакции статьи 4 указанного Закона, лица, представляющие сведения обязаны, в том числе, выявлять подозрительные операции (сделки) в соответствии с перечнем критериев подозрительных операций (сделок) и представлять информацию о них уполномоченному государственному органу не позднее рабочего дня, следующего за днем признания операции (сделки) подозрительной.</w:t>
      </w:r>
    </w:p>
    <w:p w14:paraId="6F5A93E0" w14:textId="77777777" w:rsidR="00AE5744" w:rsidRPr="000E57EB" w:rsidRDefault="00AE5744" w:rsidP="00700F4C">
      <w:pPr>
        <w:pStyle w:val="af4"/>
        <w:numPr>
          <w:ilvl w:val="0"/>
          <w:numId w:val="1"/>
        </w:numPr>
        <w:spacing w:before="120" w:after="120"/>
        <w:jc w:val="both"/>
        <w:rPr>
          <w:sz w:val="24"/>
          <w:szCs w:val="24"/>
        </w:rPr>
      </w:pPr>
      <w:r w:rsidRPr="000E57EB">
        <w:rPr>
          <w:sz w:val="24"/>
          <w:szCs w:val="24"/>
        </w:rPr>
        <w:t>Согласно пункту 8 Положения об общих требованиях к ПВК при наличии оснований полагать, что операция (сделка) клиента относится к подозрительной операции (сделке), служба внутреннего контроля принимает решение о признании операции (сделки) клиента подозрительной операцией (сделкой) с последующим представлением сообщений в ПФР.</w:t>
      </w:r>
    </w:p>
    <w:p w14:paraId="00E7F031" w14:textId="77777777" w:rsidR="00696814" w:rsidRPr="000E57EB" w:rsidRDefault="00696814" w:rsidP="00700F4C">
      <w:pPr>
        <w:pStyle w:val="af4"/>
        <w:numPr>
          <w:ilvl w:val="0"/>
          <w:numId w:val="1"/>
        </w:numPr>
        <w:spacing w:before="120" w:after="120"/>
        <w:jc w:val="both"/>
        <w:rPr>
          <w:sz w:val="24"/>
          <w:szCs w:val="24"/>
        </w:rPr>
      </w:pPr>
      <w:r w:rsidRPr="000E57EB">
        <w:rPr>
          <w:sz w:val="24"/>
          <w:szCs w:val="24"/>
        </w:rPr>
        <w:t>Согласно подпункту 2 пункта 8 Положения об общих требованиях к ПВК в случае возникновения подозрения о том, что клиент осуществляет (или намеревается осуществить) операции (сделки), связанные с финансирование терроризма (экстремизма) и легализацией (отмыванием) доходов, полученных преступным путем, сотрудник лица, представляющего сведения, обязан сообщить об этом службе внутреннего контроля. Далее, согласно представленной информации, служба внутреннего контроля вправе принять решение о мониторинге клиента и совершаемых им операций (сделок), а также об отказе в заключении с таким клиентом операции (сделки).</w:t>
      </w:r>
    </w:p>
    <w:p w14:paraId="5CF625FF" w14:textId="77777777" w:rsidR="00696814" w:rsidRPr="000E57EB" w:rsidRDefault="00696814" w:rsidP="00700F4C">
      <w:pPr>
        <w:pStyle w:val="af4"/>
        <w:numPr>
          <w:ilvl w:val="0"/>
          <w:numId w:val="1"/>
        </w:numPr>
        <w:spacing w:before="120" w:after="120"/>
        <w:jc w:val="both"/>
        <w:rPr>
          <w:sz w:val="24"/>
          <w:szCs w:val="24"/>
        </w:rPr>
      </w:pPr>
      <w:r w:rsidRPr="000E57EB">
        <w:rPr>
          <w:sz w:val="24"/>
          <w:szCs w:val="24"/>
        </w:rPr>
        <w:t>Исходя из вышесказанного, можно сделать вывод о том, что субъектами финансового мониторинга осуществляется выявление попыток совершения подозрительных операций. Вместе с тем, прямое требование направлять СПО при попытке совершения подозрительной операции в законодательстве Кыргызской Республики отсутствует.</w:t>
      </w:r>
    </w:p>
    <w:p w14:paraId="6A1C8931" w14:textId="77777777" w:rsidR="009F4E9F" w:rsidRPr="000E57EB" w:rsidRDefault="00F350AA" w:rsidP="00700F4C">
      <w:pPr>
        <w:pStyle w:val="af4"/>
        <w:numPr>
          <w:ilvl w:val="0"/>
          <w:numId w:val="1"/>
        </w:numPr>
        <w:spacing w:before="120" w:after="120"/>
        <w:jc w:val="both"/>
        <w:rPr>
          <w:sz w:val="24"/>
          <w:szCs w:val="24"/>
        </w:rPr>
      </w:pPr>
      <w:r w:rsidRPr="000E57EB">
        <w:rPr>
          <w:sz w:val="24"/>
          <w:szCs w:val="24"/>
        </w:rPr>
        <w:t>Представленная Кыргызской Республикой статистика за 2011-2013 годы может свидетельствовать о постепенном переходе от формальной необходимости по направлению СПО к реальной работе.</w:t>
      </w:r>
    </w:p>
    <w:p w14:paraId="63C81522" w14:textId="77777777" w:rsidR="00DD414B" w:rsidRPr="000E57EB" w:rsidRDefault="00DD414B" w:rsidP="00700F4C">
      <w:pPr>
        <w:pStyle w:val="af4"/>
        <w:numPr>
          <w:ilvl w:val="0"/>
          <w:numId w:val="1"/>
        </w:numPr>
        <w:spacing w:before="120" w:after="120"/>
        <w:jc w:val="both"/>
        <w:rPr>
          <w:sz w:val="24"/>
          <w:szCs w:val="24"/>
        </w:rPr>
      </w:pPr>
      <w:r w:rsidRPr="000E57EB">
        <w:rPr>
          <w:sz w:val="24"/>
          <w:szCs w:val="24"/>
        </w:rPr>
        <w:t>Наблюдается рост объемов СПО, направляемых финансовыми учреждениями.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5"/>
      </w:tblGrid>
      <w:tr w:rsidR="000E57EB" w:rsidRPr="000E57EB" w14:paraId="593AA123" w14:textId="77777777" w:rsidTr="0032649E">
        <w:tc>
          <w:tcPr>
            <w:tcW w:w="10065" w:type="dxa"/>
            <w:shd w:val="clear" w:color="auto" w:fill="D9D9D9"/>
          </w:tcPr>
          <w:p w14:paraId="0DDFAE9E" w14:textId="77777777" w:rsidR="008B3FBE" w:rsidRPr="000E57EB" w:rsidRDefault="008B3FBE" w:rsidP="008B3FBE">
            <w:pPr>
              <w:spacing w:before="120" w:after="120" w:line="240" w:lineRule="auto"/>
              <w:jc w:val="both"/>
              <w:rPr>
                <w:rFonts w:ascii="Times New Roman" w:hAnsi="Times New Roman" w:cs="Times New Roman"/>
                <w:b/>
                <w:sz w:val="24"/>
                <w:szCs w:val="24"/>
                <w:u w:val="single"/>
              </w:rPr>
            </w:pPr>
            <w:r w:rsidRPr="000E57EB">
              <w:rPr>
                <w:rFonts w:ascii="Times New Roman" w:hAnsi="Times New Roman" w:cs="Times New Roman"/>
                <w:b/>
                <w:sz w:val="24"/>
                <w:szCs w:val="24"/>
                <w:u w:val="single"/>
              </w:rPr>
              <w:t>Заключение по Рекомендации 13</w:t>
            </w:r>
          </w:p>
        </w:tc>
      </w:tr>
      <w:tr w:rsidR="000E57EB" w:rsidRPr="000E57EB" w14:paraId="63F0DD20" w14:textId="77777777" w:rsidTr="0032649E">
        <w:tc>
          <w:tcPr>
            <w:tcW w:w="10065" w:type="dxa"/>
            <w:shd w:val="clear" w:color="auto" w:fill="D9D9D9"/>
          </w:tcPr>
          <w:p w14:paraId="3944AF54" w14:textId="77777777" w:rsidR="0032649E" w:rsidRPr="000E57EB" w:rsidRDefault="0032649E" w:rsidP="0032649E">
            <w:pPr>
              <w:spacing w:after="0"/>
              <w:ind w:firstLine="709"/>
              <w:jc w:val="both"/>
              <w:rPr>
                <w:rFonts w:ascii="Times New Roman" w:hAnsi="Times New Roman" w:cs="Times New Roman"/>
                <w:sz w:val="24"/>
                <w:szCs w:val="24"/>
              </w:rPr>
            </w:pPr>
            <w:r w:rsidRPr="000E57EB">
              <w:rPr>
                <w:rFonts w:ascii="Times New Roman" w:hAnsi="Times New Roman" w:cs="Times New Roman"/>
                <w:sz w:val="24"/>
                <w:szCs w:val="24"/>
              </w:rPr>
              <w:t>Проведенный анализ свидетельствует, о том, что Кыргызская Республика достигла определенного прогресса в части приведения национального законодательства в соответствие с требованиями Рекомендации 13.</w:t>
            </w:r>
          </w:p>
          <w:p w14:paraId="1B070DC6" w14:textId="77777777" w:rsidR="00DD414B" w:rsidRPr="000E57EB" w:rsidRDefault="00DD414B" w:rsidP="00DD414B">
            <w:pPr>
              <w:spacing w:after="0"/>
              <w:ind w:firstLine="709"/>
              <w:jc w:val="both"/>
              <w:rPr>
                <w:rFonts w:ascii="Times New Roman" w:hAnsi="Times New Roman" w:cs="Times New Roman"/>
                <w:sz w:val="24"/>
                <w:szCs w:val="24"/>
              </w:rPr>
            </w:pPr>
            <w:r w:rsidRPr="000E57EB">
              <w:rPr>
                <w:rFonts w:ascii="Times New Roman" w:hAnsi="Times New Roman" w:cs="Times New Roman"/>
                <w:sz w:val="24"/>
                <w:szCs w:val="24"/>
              </w:rPr>
              <w:t>Требуется дальнейшее совершенствование правовой системы по вопросу закрепления прямого законодательного требования сообщать о попытках совершения подозрительных операций.</w:t>
            </w:r>
          </w:p>
          <w:p w14:paraId="78A819C0" w14:textId="77777777" w:rsidR="008B3FBE" w:rsidRPr="000E57EB" w:rsidRDefault="00DD414B" w:rsidP="00585E43">
            <w:pPr>
              <w:spacing w:after="0"/>
              <w:ind w:firstLine="709"/>
              <w:jc w:val="both"/>
              <w:rPr>
                <w:rFonts w:ascii="Times New Roman" w:hAnsi="Times New Roman" w:cs="Times New Roman"/>
                <w:b/>
                <w:sz w:val="24"/>
                <w:szCs w:val="24"/>
              </w:rPr>
            </w:pPr>
            <w:r w:rsidRPr="000E57EB">
              <w:rPr>
                <w:rFonts w:ascii="Times New Roman" w:hAnsi="Times New Roman" w:cs="Times New Roman"/>
                <w:sz w:val="24"/>
                <w:szCs w:val="24"/>
              </w:rPr>
              <w:t>С учетом прогресса, достигнутого Кыргызской Республикой, по имплементации положений Рекомендации 13, текущий рейтинг соответствия может рассматриваться как соответствующий уровню «ЗС».</w:t>
            </w:r>
          </w:p>
        </w:tc>
      </w:tr>
    </w:tbl>
    <w:p w14:paraId="2A5FF090" w14:textId="77777777" w:rsidR="0022429D" w:rsidRPr="000E57EB" w:rsidRDefault="0022429D" w:rsidP="00931058">
      <w:pPr>
        <w:spacing w:before="120" w:after="120" w:line="240" w:lineRule="auto"/>
        <w:contextualSpacing/>
        <w:jc w:val="both"/>
        <w:rPr>
          <w:rFonts w:ascii="Times New Roman" w:hAnsi="Times New Roman" w:cs="Times New Roman"/>
          <w:b/>
          <w:i/>
          <w:sz w:val="24"/>
          <w:szCs w:val="24"/>
        </w:rPr>
      </w:pPr>
    </w:p>
    <w:p w14:paraId="3D9C9948" w14:textId="77777777" w:rsidR="00AE2928" w:rsidRPr="000E57EB" w:rsidRDefault="00AE2928" w:rsidP="00931058">
      <w:pPr>
        <w:spacing w:before="120" w:after="120" w:line="240" w:lineRule="auto"/>
        <w:contextualSpacing/>
        <w:jc w:val="both"/>
        <w:rPr>
          <w:rFonts w:ascii="Times New Roman" w:hAnsi="Times New Roman" w:cs="Times New Roman"/>
          <w:b/>
          <w:i/>
          <w:sz w:val="24"/>
          <w:szCs w:val="24"/>
        </w:rPr>
      </w:pPr>
      <w:r w:rsidRPr="000E57EB">
        <w:rPr>
          <w:rFonts w:ascii="Times New Roman" w:hAnsi="Times New Roman" w:cs="Times New Roman"/>
          <w:b/>
          <w:i/>
          <w:sz w:val="24"/>
          <w:szCs w:val="24"/>
        </w:rPr>
        <w:t xml:space="preserve">Специальная рекомендация </w:t>
      </w:r>
      <w:r w:rsidRPr="000E57EB">
        <w:rPr>
          <w:rFonts w:ascii="Times New Roman" w:hAnsi="Times New Roman" w:cs="Times New Roman"/>
          <w:b/>
          <w:i/>
          <w:sz w:val="24"/>
          <w:szCs w:val="24"/>
          <w:lang w:val="en-US"/>
        </w:rPr>
        <w:t>II</w:t>
      </w:r>
      <w:r w:rsidRPr="000E57EB">
        <w:rPr>
          <w:rFonts w:ascii="Times New Roman" w:hAnsi="Times New Roman" w:cs="Times New Roman"/>
          <w:b/>
          <w:i/>
          <w:sz w:val="24"/>
          <w:szCs w:val="24"/>
        </w:rPr>
        <w:t xml:space="preserve"> (Криминализация финансирования терроризма)</w:t>
      </w:r>
      <w:r w:rsidR="005F599D" w:rsidRPr="000E57EB">
        <w:rPr>
          <w:rFonts w:ascii="Times New Roman" w:hAnsi="Times New Roman" w:cs="Times New Roman"/>
          <w:b/>
          <w:i/>
          <w:sz w:val="24"/>
          <w:szCs w:val="24"/>
        </w:rPr>
        <w:t xml:space="preserve"> Рейтинг «Несоответствие»</w:t>
      </w:r>
    </w:p>
    <w:p w14:paraId="3BB1383F" w14:textId="77777777" w:rsidR="002D4B34" w:rsidRPr="000E57EB" w:rsidRDefault="002D4B34" w:rsidP="00931058">
      <w:pPr>
        <w:spacing w:before="120" w:after="120" w:line="240" w:lineRule="auto"/>
        <w:contextualSpacing/>
        <w:jc w:val="both"/>
        <w:rPr>
          <w:rFonts w:ascii="Times New Roman" w:hAnsi="Times New Roman" w:cs="Times New Roman"/>
          <w:b/>
          <w:i/>
          <w:sz w:val="24"/>
          <w:szCs w:val="24"/>
        </w:rPr>
      </w:pPr>
    </w:p>
    <w:p w14:paraId="18C7A19B" w14:textId="77777777" w:rsidR="008F7952" w:rsidRPr="000E57EB" w:rsidRDefault="008F7952" w:rsidP="00931058">
      <w:pPr>
        <w:widowControl w:val="0"/>
        <w:tabs>
          <w:tab w:val="left" w:pos="3740"/>
        </w:tabs>
        <w:autoSpaceDE w:val="0"/>
        <w:autoSpaceDN w:val="0"/>
        <w:adjustRightInd w:val="0"/>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lastRenderedPageBreak/>
        <w:t xml:space="preserve">Недостаток № 1. </w:t>
      </w:r>
      <w:r w:rsidRPr="000E57EB">
        <w:rPr>
          <w:rFonts w:ascii="Times New Roman" w:hAnsi="Times New Roman" w:cs="Times New Roman"/>
          <w:b/>
          <w:bCs/>
          <w:sz w:val="24"/>
          <w:szCs w:val="24"/>
        </w:rPr>
        <w:t>ФТ не криминализовано, следовательно другие требования СР.II также не выполнены.</w:t>
      </w:r>
    </w:p>
    <w:p w14:paraId="3D8F6D2F" w14:textId="77777777" w:rsidR="008F7952" w:rsidRPr="000E57EB" w:rsidRDefault="008F7952" w:rsidP="00700F4C">
      <w:pPr>
        <w:pStyle w:val="af4"/>
        <w:numPr>
          <w:ilvl w:val="0"/>
          <w:numId w:val="1"/>
        </w:numPr>
        <w:spacing w:before="120" w:after="120"/>
        <w:jc w:val="both"/>
        <w:rPr>
          <w:bCs/>
          <w:sz w:val="24"/>
          <w:szCs w:val="24"/>
        </w:rPr>
      </w:pPr>
      <w:r w:rsidRPr="000E57EB">
        <w:rPr>
          <w:bCs/>
          <w:sz w:val="24"/>
          <w:szCs w:val="24"/>
        </w:rPr>
        <w:t xml:space="preserve">Законом от 17.10.2008 № 223 УК КР дополнен статьей 226-1 (Финансирование терроризма), которая изложена в новой редакции (статья 226-1 (Финансирование террористической деятельности)) Законом от 29.05.2013 № 83 </w:t>
      </w:r>
      <w:r w:rsidRPr="000E57EB">
        <w:rPr>
          <w:bCs/>
          <w:i/>
          <w:sz w:val="24"/>
          <w:szCs w:val="24"/>
        </w:rPr>
        <w:t>(устранен недостаток обозначенный пунктом 139, а также имплементирована рекомендация обозначенная пунктом 145 Отчета)</w:t>
      </w:r>
      <w:r w:rsidRPr="000E57EB">
        <w:rPr>
          <w:bCs/>
          <w:sz w:val="24"/>
          <w:szCs w:val="24"/>
        </w:rPr>
        <w:t>.</w:t>
      </w:r>
    </w:p>
    <w:p w14:paraId="425C6E8E" w14:textId="77777777" w:rsidR="008F7952" w:rsidRPr="000E57EB" w:rsidRDefault="008F7952" w:rsidP="00700F4C">
      <w:pPr>
        <w:pStyle w:val="af4"/>
        <w:numPr>
          <w:ilvl w:val="0"/>
          <w:numId w:val="1"/>
        </w:numPr>
        <w:spacing w:before="120" w:after="120"/>
        <w:jc w:val="both"/>
        <w:rPr>
          <w:bCs/>
          <w:sz w:val="24"/>
          <w:szCs w:val="24"/>
        </w:rPr>
      </w:pPr>
      <w:r w:rsidRPr="000E57EB">
        <w:rPr>
          <w:bCs/>
          <w:sz w:val="24"/>
          <w:szCs w:val="24"/>
        </w:rPr>
        <w:t>В соответствии с диспозицией статьи 226-1 УК КР под финансированием террористической деятельности следует понимать, незаконное предоставление средств, оказание финансовых услуг или осуществление сбора средств любыми методами или способами, прямо или косвенно, с намерением или осознанием того, что средства предназначены или будут использованы полностью или частично:</w:t>
      </w:r>
    </w:p>
    <w:p w14:paraId="6F0A0630" w14:textId="77777777" w:rsidR="008F7952" w:rsidRPr="000E57EB" w:rsidRDefault="008F7952" w:rsidP="00BE0A97">
      <w:pPr>
        <w:pStyle w:val="af4"/>
        <w:spacing w:before="120" w:after="120"/>
        <w:ind w:left="390"/>
        <w:jc w:val="both"/>
        <w:rPr>
          <w:bCs/>
          <w:sz w:val="24"/>
          <w:szCs w:val="24"/>
        </w:rPr>
      </w:pPr>
      <w:r w:rsidRPr="000E57EB">
        <w:rPr>
          <w:bCs/>
          <w:sz w:val="24"/>
          <w:szCs w:val="24"/>
        </w:rPr>
        <w:t>- для финансирования террориста и (или) террористической организации;</w:t>
      </w:r>
    </w:p>
    <w:p w14:paraId="6E9C6003" w14:textId="77777777" w:rsidR="008F7952" w:rsidRPr="000E57EB" w:rsidRDefault="008F7952" w:rsidP="00BE0A2E">
      <w:pPr>
        <w:pStyle w:val="af4"/>
        <w:spacing w:before="120" w:after="120"/>
        <w:ind w:left="390"/>
        <w:jc w:val="both"/>
        <w:rPr>
          <w:bCs/>
          <w:sz w:val="24"/>
          <w:szCs w:val="24"/>
        </w:rPr>
      </w:pPr>
      <w:r w:rsidRPr="000E57EB">
        <w:rPr>
          <w:bCs/>
          <w:sz w:val="24"/>
          <w:szCs w:val="24"/>
        </w:rPr>
        <w:t xml:space="preserve">- либо для финансирования организации, подготовки или совершения террористической деятельности на территории Кыргызской Республики или за ее пределами. </w:t>
      </w:r>
    </w:p>
    <w:p w14:paraId="001C479C" w14:textId="77777777" w:rsidR="008F7952" w:rsidRPr="000E57EB" w:rsidRDefault="008F7952" w:rsidP="00700F4C">
      <w:pPr>
        <w:pStyle w:val="af4"/>
        <w:numPr>
          <w:ilvl w:val="0"/>
          <w:numId w:val="1"/>
        </w:numPr>
        <w:spacing w:before="120" w:after="120"/>
        <w:jc w:val="both"/>
        <w:rPr>
          <w:bCs/>
          <w:sz w:val="24"/>
          <w:szCs w:val="24"/>
        </w:rPr>
      </w:pPr>
      <w:r w:rsidRPr="000E57EB">
        <w:rPr>
          <w:bCs/>
          <w:sz w:val="24"/>
          <w:szCs w:val="24"/>
        </w:rPr>
        <w:t xml:space="preserve">Таким образом, если предоставленные или собранные средства не были использованы террористом и (или) террористической организацией в совершении террористического акта, это также квалифицируется как финансирование террористической деятельности </w:t>
      </w:r>
      <w:r w:rsidRPr="000E57EB">
        <w:rPr>
          <w:bCs/>
          <w:i/>
          <w:sz w:val="24"/>
          <w:szCs w:val="24"/>
        </w:rPr>
        <w:t>(устранен недостаток обозначенный пунктом 137, а также имплементирована рекомендация обозначенная пунктом 146 Отчета)</w:t>
      </w:r>
      <w:r w:rsidRPr="000E57EB">
        <w:rPr>
          <w:bCs/>
          <w:sz w:val="24"/>
          <w:szCs w:val="24"/>
        </w:rPr>
        <w:t>.</w:t>
      </w:r>
    </w:p>
    <w:p w14:paraId="57F3CA2B" w14:textId="77777777" w:rsidR="008F7952" w:rsidRPr="000E57EB" w:rsidRDefault="008F7952" w:rsidP="00700F4C">
      <w:pPr>
        <w:pStyle w:val="af4"/>
        <w:numPr>
          <w:ilvl w:val="0"/>
          <w:numId w:val="1"/>
        </w:numPr>
        <w:spacing w:before="120" w:after="120"/>
        <w:jc w:val="both"/>
        <w:rPr>
          <w:bCs/>
          <w:sz w:val="24"/>
          <w:szCs w:val="24"/>
        </w:rPr>
      </w:pPr>
      <w:r w:rsidRPr="000E57EB">
        <w:rPr>
          <w:bCs/>
          <w:sz w:val="24"/>
          <w:szCs w:val="24"/>
        </w:rPr>
        <w:t>Согласно конструкции пункта 2 примечания к статье 183 УК КР (определение преступного дохода), ФТ, как и все другие виды преступлений предусмотренные УК КР, является предикатным преступлением по отношению к ОД.</w:t>
      </w:r>
      <w:r w:rsidRPr="000E57EB">
        <w:rPr>
          <w:sz w:val="24"/>
          <w:szCs w:val="24"/>
        </w:rPr>
        <w:t xml:space="preserve"> </w:t>
      </w:r>
    </w:p>
    <w:p w14:paraId="3E9FAAB1" w14:textId="77777777" w:rsidR="008F7952" w:rsidRPr="000E57EB" w:rsidRDefault="008F7952" w:rsidP="00700F4C">
      <w:pPr>
        <w:pStyle w:val="af4"/>
        <w:numPr>
          <w:ilvl w:val="0"/>
          <w:numId w:val="1"/>
        </w:numPr>
        <w:spacing w:before="120" w:after="120"/>
        <w:jc w:val="both"/>
        <w:rPr>
          <w:bCs/>
          <w:sz w:val="24"/>
          <w:szCs w:val="24"/>
        </w:rPr>
      </w:pPr>
      <w:r w:rsidRPr="000E57EB">
        <w:rPr>
          <w:bCs/>
          <w:sz w:val="24"/>
          <w:szCs w:val="24"/>
        </w:rPr>
        <w:t>ФТ является тяжким видом преступления, за совершение которой наказывается лишением свободы на срок от 4 до 15 лет с конфискацией имущества.</w:t>
      </w:r>
    </w:p>
    <w:p w14:paraId="0E640CB7" w14:textId="77777777" w:rsidR="008F7952" w:rsidRPr="000E57EB" w:rsidRDefault="008F7952" w:rsidP="00700F4C">
      <w:pPr>
        <w:pStyle w:val="af4"/>
        <w:numPr>
          <w:ilvl w:val="0"/>
          <w:numId w:val="1"/>
        </w:numPr>
        <w:spacing w:before="120" w:after="120"/>
        <w:jc w:val="both"/>
        <w:rPr>
          <w:bCs/>
          <w:sz w:val="24"/>
          <w:szCs w:val="24"/>
        </w:rPr>
      </w:pPr>
      <w:r w:rsidRPr="000E57EB">
        <w:rPr>
          <w:bCs/>
          <w:sz w:val="24"/>
          <w:szCs w:val="24"/>
        </w:rPr>
        <w:t>В связи этим, санкции за ФТ являются эффективными, пропорциональными и достаточными</w:t>
      </w:r>
      <w:r w:rsidRPr="000E57EB">
        <w:rPr>
          <w:bCs/>
          <w:i/>
          <w:sz w:val="24"/>
          <w:szCs w:val="24"/>
        </w:rPr>
        <w:t xml:space="preserve"> (имплементирована рекомендация обозначенная пунктом 146 Отчета)</w:t>
      </w:r>
      <w:r w:rsidRPr="000E57EB">
        <w:rPr>
          <w:bCs/>
          <w:sz w:val="24"/>
          <w:szCs w:val="24"/>
        </w:rPr>
        <w:t>.</w:t>
      </w:r>
    </w:p>
    <w:p w14:paraId="2F4875BD" w14:textId="77777777" w:rsidR="008F7952" w:rsidRPr="000E57EB" w:rsidRDefault="008F7952" w:rsidP="00700F4C">
      <w:pPr>
        <w:pStyle w:val="af4"/>
        <w:numPr>
          <w:ilvl w:val="0"/>
          <w:numId w:val="1"/>
        </w:numPr>
        <w:spacing w:before="120" w:after="120"/>
        <w:jc w:val="both"/>
        <w:rPr>
          <w:b/>
          <w:bCs/>
          <w:sz w:val="24"/>
          <w:szCs w:val="24"/>
        </w:rPr>
      </w:pPr>
      <w:r w:rsidRPr="000E57EB">
        <w:rPr>
          <w:bCs/>
          <w:sz w:val="24"/>
          <w:szCs w:val="24"/>
        </w:rPr>
        <w:t>В соответствии со статьями 5, 6 и со статьей 226-1 УК КР, обвинение по финансированию террористической деятельности предъявляется физическому лицу независимо от месторасположения террориста или террористической организации либо места совершенного террористического акта</w:t>
      </w:r>
      <w:r w:rsidRPr="000E57EB">
        <w:rPr>
          <w:sz w:val="24"/>
          <w:szCs w:val="24"/>
        </w:rPr>
        <w:t xml:space="preserve"> </w:t>
      </w:r>
      <w:r w:rsidRPr="000E57EB">
        <w:rPr>
          <w:bCs/>
          <w:i/>
          <w:sz w:val="24"/>
          <w:szCs w:val="24"/>
        </w:rPr>
        <w:t>(имплементирована рекомендация обозначенная пунктом 149 Отчета)</w:t>
      </w:r>
      <w:r w:rsidRPr="000E57EB">
        <w:rPr>
          <w:bCs/>
          <w:sz w:val="24"/>
          <w:szCs w:val="24"/>
        </w:rPr>
        <w:t>.</w:t>
      </w:r>
    </w:p>
    <w:p w14:paraId="09D9A26A" w14:textId="77777777" w:rsidR="008F7952" w:rsidRPr="000E57EB" w:rsidRDefault="008F7952" w:rsidP="00937179">
      <w:pPr>
        <w:pStyle w:val="af4"/>
        <w:widowControl w:val="0"/>
        <w:autoSpaceDE w:val="0"/>
        <w:autoSpaceDN w:val="0"/>
        <w:adjustRightInd w:val="0"/>
        <w:spacing w:before="120" w:after="120"/>
        <w:ind w:left="0"/>
        <w:jc w:val="both"/>
        <w:rPr>
          <w:b/>
          <w:sz w:val="24"/>
          <w:szCs w:val="24"/>
        </w:rPr>
      </w:pPr>
      <w:r w:rsidRPr="000E57EB">
        <w:rPr>
          <w:b/>
          <w:sz w:val="24"/>
          <w:szCs w:val="24"/>
        </w:rPr>
        <w:t xml:space="preserve">Недостаток № 2. </w:t>
      </w:r>
      <w:r w:rsidRPr="000E57EB">
        <w:rPr>
          <w:b/>
          <w:bCs/>
          <w:sz w:val="24"/>
          <w:szCs w:val="24"/>
        </w:rPr>
        <w:t>Отсутствует ответственность юридических лиц за ФТ.</w:t>
      </w:r>
    </w:p>
    <w:p w14:paraId="7D386C4F" w14:textId="77777777" w:rsidR="008F7952" w:rsidRPr="000E57EB" w:rsidRDefault="008F7952" w:rsidP="00700F4C">
      <w:pPr>
        <w:pStyle w:val="af4"/>
        <w:numPr>
          <w:ilvl w:val="0"/>
          <w:numId w:val="1"/>
        </w:numPr>
        <w:spacing w:before="120" w:after="120"/>
        <w:jc w:val="both"/>
        <w:rPr>
          <w:sz w:val="24"/>
          <w:szCs w:val="24"/>
        </w:rPr>
      </w:pPr>
      <w:r w:rsidRPr="000E57EB">
        <w:rPr>
          <w:sz w:val="24"/>
          <w:szCs w:val="24"/>
        </w:rPr>
        <w:t>В законодательстве Кыргызской Республики еще на момент проведения оценки была обозначена гражданская и уголовно-процессуальная ответственность юридических лиц.</w:t>
      </w:r>
    </w:p>
    <w:p w14:paraId="78A00E8D" w14:textId="77777777" w:rsidR="008F7952" w:rsidRPr="000E57EB" w:rsidRDefault="008F7952" w:rsidP="00700F4C">
      <w:pPr>
        <w:pStyle w:val="af4"/>
        <w:numPr>
          <w:ilvl w:val="0"/>
          <w:numId w:val="1"/>
        </w:numPr>
        <w:spacing w:before="120" w:after="120"/>
        <w:jc w:val="both"/>
        <w:rPr>
          <w:sz w:val="24"/>
          <w:szCs w:val="24"/>
        </w:rPr>
      </w:pPr>
      <w:r w:rsidRPr="000E57EB">
        <w:rPr>
          <w:sz w:val="24"/>
          <w:szCs w:val="24"/>
        </w:rPr>
        <w:t>Гражданская ответственность (статья 96 Гражданского кодекса) заключается в возможности ликвидации юридического лица по решению суда в случае осуществления деятельности запрещенной законом, либо с иными неоднократными или грубыми нарушениями законодательства.</w:t>
      </w:r>
    </w:p>
    <w:p w14:paraId="2F5B412B" w14:textId="77777777" w:rsidR="008F7952" w:rsidRPr="000E57EB" w:rsidRDefault="008F7952" w:rsidP="00700F4C">
      <w:pPr>
        <w:pStyle w:val="af4"/>
        <w:numPr>
          <w:ilvl w:val="0"/>
          <w:numId w:val="1"/>
        </w:numPr>
        <w:spacing w:before="120" w:after="120"/>
        <w:jc w:val="both"/>
        <w:rPr>
          <w:sz w:val="24"/>
          <w:szCs w:val="24"/>
        </w:rPr>
      </w:pPr>
      <w:r w:rsidRPr="000E57EB">
        <w:rPr>
          <w:sz w:val="24"/>
          <w:szCs w:val="24"/>
        </w:rPr>
        <w:t>Ликвидация по решению суда юридических лиц которые финансируют террористическую деятельность прямо предусмотрена частью 2 статьи 26 Закона «О противодействии терроризму». При этом принадлежащее таким юридическим лицам имущество обращается в доход Кыргызской Республики в целях последующего использования в противодействии терроризму и ликвидации последствий террористических акций.</w:t>
      </w:r>
    </w:p>
    <w:p w14:paraId="5ADFD188" w14:textId="77777777" w:rsidR="008F7952" w:rsidRPr="000E57EB" w:rsidRDefault="008F7952" w:rsidP="00700F4C">
      <w:pPr>
        <w:pStyle w:val="af4"/>
        <w:numPr>
          <w:ilvl w:val="0"/>
          <w:numId w:val="1"/>
        </w:numPr>
        <w:spacing w:before="120" w:after="120"/>
        <w:jc w:val="both"/>
        <w:rPr>
          <w:sz w:val="24"/>
          <w:szCs w:val="24"/>
        </w:rPr>
      </w:pPr>
      <w:r w:rsidRPr="000E57EB">
        <w:rPr>
          <w:sz w:val="24"/>
          <w:szCs w:val="24"/>
        </w:rPr>
        <w:t xml:space="preserve">Юридическое лицо в рамках уголовно-процессуальной ответственности (статья 55, глава 16 Уголовно-процессуального кодекса) несет имущественную ответственность за ущерб, </w:t>
      </w:r>
      <w:r w:rsidRPr="000E57EB">
        <w:rPr>
          <w:sz w:val="24"/>
          <w:szCs w:val="24"/>
        </w:rPr>
        <w:lastRenderedPageBreak/>
        <w:t>причиненный преступлением или деянием невменяемого запрещенного Уголовным кодексом. Эти случаи охватывают также сферу ФТ.</w:t>
      </w:r>
    </w:p>
    <w:p w14:paraId="5776301D" w14:textId="77777777" w:rsidR="008F7952" w:rsidRPr="000E57EB" w:rsidRDefault="008F7952" w:rsidP="00700F4C">
      <w:pPr>
        <w:pStyle w:val="af4"/>
        <w:numPr>
          <w:ilvl w:val="0"/>
          <w:numId w:val="1"/>
        </w:numPr>
        <w:spacing w:before="120" w:after="120"/>
        <w:jc w:val="both"/>
        <w:rPr>
          <w:sz w:val="24"/>
          <w:szCs w:val="24"/>
        </w:rPr>
      </w:pPr>
      <w:r w:rsidRPr="000E57EB">
        <w:rPr>
          <w:sz w:val="24"/>
          <w:szCs w:val="24"/>
        </w:rPr>
        <w:t>Как отмечено в пункте 124 Отчета «уголовная ответственность не применяется к юридическим лицам, поскольку в соответствии с фундаментальными основами права Кыргызстана к уголовной ответственности привлекаются только физические лица».</w:t>
      </w:r>
    </w:p>
    <w:p w14:paraId="6C209CFA" w14:textId="77777777" w:rsidR="006A0160" w:rsidRPr="000E57EB" w:rsidRDefault="008F7952" w:rsidP="00D95E60">
      <w:pPr>
        <w:pStyle w:val="af4"/>
        <w:widowControl w:val="0"/>
        <w:numPr>
          <w:ilvl w:val="0"/>
          <w:numId w:val="1"/>
        </w:numPr>
        <w:autoSpaceDE w:val="0"/>
        <w:autoSpaceDN w:val="0"/>
        <w:adjustRightInd w:val="0"/>
        <w:spacing w:before="120" w:after="120"/>
        <w:jc w:val="both"/>
        <w:rPr>
          <w:sz w:val="24"/>
          <w:szCs w:val="24"/>
        </w:rPr>
      </w:pPr>
      <w:r w:rsidRPr="000E57EB">
        <w:rPr>
          <w:sz w:val="24"/>
          <w:szCs w:val="24"/>
        </w:rPr>
        <w:t xml:space="preserve">Иных видов ответственности юридических лиц за ФТ </w:t>
      </w:r>
      <w:r w:rsidR="006A0160" w:rsidRPr="000E57EB">
        <w:rPr>
          <w:sz w:val="24"/>
          <w:szCs w:val="24"/>
        </w:rPr>
        <w:t xml:space="preserve">в действующем </w:t>
      </w:r>
      <w:r w:rsidRPr="000E57EB">
        <w:rPr>
          <w:sz w:val="24"/>
          <w:szCs w:val="24"/>
        </w:rPr>
        <w:t>законодательств</w:t>
      </w:r>
      <w:r w:rsidR="006A0160" w:rsidRPr="000E57EB">
        <w:rPr>
          <w:sz w:val="24"/>
          <w:szCs w:val="24"/>
        </w:rPr>
        <w:t>е</w:t>
      </w:r>
      <w:r w:rsidRPr="000E57EB">
        <w:rPr>
          <w:sz w:val="24"/>
          <w:szCs w:val="24"/>
        </w:rPr>
        <w:t xml:space="preserve"> Кыргызской Республики не предусмотрено. </w:t>
      </w:r>
      <w:r w:rsidR="006A0160" w:rsidRPr="000E57EB">
        <w:rPr>
          <w:sz w:val="24"/>
          <w:szCs w:val="24"/>
        </w:rPr>
        <w:t xml:space="preserve">Наличие законопроекта относительно введения административной ответственности юридических лиц за участие в ОД и ФТ и фундаментальные принципы национального законодательства дают основания полагать, что указанный недостаток частично устранен </w:t>
      </w:r>
      <w:r w:rsidR="006A0160" w:rsidRPr="000E57EB">
        <w:rPr>
          <w:i/>
          <w:sz w:val="24"/>
          <w:szCs w:val="24"/>
        </w:rPr>
        <w:t>(рекомендация обозначенная пунктом 148 Отчета имплементирована, но не в полной мере)</w:t>
      </w:r>
      <w:r w:rsidR="006A0160" w:rsidRPr="000E57EB">
        <w:rPr>
          <w:sz w:val="24"/>
          <w:szCs w:val="24"/>
        </w:rPr>
        <w:t xml:space="preserve">. В то же время, следует отметить, что вступление Кыргызской Республики в Группу стран по борьбе с коррупцией (GRECO) требует рассмотрения вопроса относительно введения уголовной ответственности юридических лиц, поскольку такие нормы содержатся во всех международных документах по борьбе с коррупцией.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5"/>
      </w:tblGrid>
      <w:tr w:rsidR="000E57EB" w:rsidRPr="000E57EB" w14:paraId="55272245" w14:textId="77777777" w:rsidTr="00CE2A16">
        <w:tc>
          <w:tcPr>
            <w:tcW w:w="10065" w:type="dxa"/>
            <w:shd w:val="clear" w:color="auto" w:fill="D9D9D9"/>
          </w:tcPr>
          <w:p w14:paraId="3A3317DC"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sz w:val="24"/>
                <w:szCs w:val="24"/>
                <w:u w:val="single"/>
              </w:rPr>
            </w:pPr>
            <w:r w:rsidRPr="000E57EB">
              <w:rPr>
                <w:rFonts w:ascii="Times New Roman" w:hAnsi="Times New Roman" w:cs="Times New Roman"/>
                <w:b/>
                <w:sz w:val="24"/>
                <w:szCs w:val="24"/>
                <w:u w:val="single"/>
              </w:rPr>
              <w:t>Заключение по Специальной Рекомендации II</w:t>
            </w:r>
          </w:p>
        </w:tc>
      </w:tr>
      <w:tr w:rsidR="000E57EB" w:rsidRPr="000E57EB" w14:paraId="55E69705" w14:textId="77777777" w:rsidTr="00CE2A16">
        <w:tc>
          <w:tcPr>
            <w:tcW w:w="10065" w:type="dxa"/>
            <w:shd w:val="clear" w:color="auto" w:fill="D9D9D9"/>
          </w:tcPr>
          <w:p w14:paraId="595A989E"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sz w:val="24"/>
                <w:szCs w:val="24"/>
              </w:rPr>
            </w:pPr>
            <w:r w:rsidRPr="000E57EB">
              <w:rPr>
                <w:rFonts w:ascii="Times New Roman" w:hAnsi="Times New Roman" w:cs="Times New Roman"/>
                <w:sz w:val="24"/>
                <w:szCs w:val="24"/>
              </w:rPr>
              <w:t>В Уголовный кодекс введена новая статья предусматривающая ответственность за финансирование терроризма, конструкция и терминология которой дает основания считать, что ФТ</w:t>
            </w:r>
            <w:r w:rsidRPr="000E57EB">
              <w:rPr>
                <w:rFonts w:ascii="Times New Roman" w:hAnsi="Times New Roman" w:cs="Times New Roman"/>
                <w:i/>
                <w:sz w:val="24"/>
                <w:szCs w:val="24"/>
              </w:rPr>
              <w:t xml:space="preserve"> </w:t>
            </w:r>
            <w:r w:rsidRPr="000E57EB">
              <w:rPr>
                <w:rFonts w:ascii="Times New Roman" w:hAnsi="Times New Roman" w:cs="Times New Roman"/>
                <w:sz w:val="24"/>
                <w:szCs w:val="24"/>
              </w:rPr>
              <w:t>криминализовано в соответствии с Международной конвенцией о борьбе с финансированием терроризма.</w:t>
            </w:r>
          </w:p>
          <w:p w14:paraId="039DC04A" w14:textId="77777777" w:rsidR="008F7952" w:rsidRPr="000E57EB" w:rsidRDefault="00F052CA" w:rsidP="00DE7832">
            <w:pPr>
              <w:widowControl w:val="0"/>
              <w:autoSpaceDE w:val="0"/>
              <w:autoSpaceDN w:val="0"/>
              <w:adjustRightInd w:val="0"/>
              <w:spacing w:before="120" w:after="120" w:line="240" w:lineRule="auto"/>
              <w:jc w:val="both"/>
              <w:rPr>
                <w:rFonts w:ascii="Times New Roman" w:hAnsi="Times New Roman" w:cs="Times New Roman"/>
                <w:b/>
                <w:sz w:val="24"/>
                <w:szCs w:val="24"/>
              </w:rPr>
            </w:pPr>
            <w:r w:rsidRPr="000E57EB">
              <w:rPr>
                <w:rFonts w:ascii="Times New Roman" w:hAnsi="Times New Roman" w:cs="Times New Roman"/>
                <w:sz w:val="24"/>
                <w:szCs w:val="24"/>
              </w:rPr>
              <w:t>В Кыргызской Республике предусмотрена гражданская и уголовно-процессуальная ответственность юридических лиц за ФТ. Однако, уголовная ответственность для ю</w:t>
            </w:r>
            <w:r w:rsidR="00DE7832" w:rsidRPr="000E57EB">
              <w:rPr>
                <w:rFonts w:ascii="Times New Roman" w:hAnsi="Times New Roman" w:cs="Times New Roman"/>
                <w:sz w:val="24"/>
                <w:szCs w:val="24"/>
              </w:rPr>
              <w:t xml:space="preserve">ридических лиц не предусмотрена. </w:t>
            </w:r>
            <w:r w:rsidR="008F7952" w:rsidRPr="000E57EB">
              <w:rPr>
                <w:rFonts w:ascii="Times New Roman" w:hAnsi="Times New Roman" w:cs="Times New Roman"/>
                <w:sz w:val="24"/>
                <w:szCs w:val="24"/>
              </w:rPr>
              <w:t>Этот фактор определяет текущий рейтинг соответствия как соответствующий уровню «</w:t>
            </w:r>
            <w:r w:rsidR="00DE7832" w:rsidRPr="000E57EB">
              <w:rPr>
                <w:rFonts w:ascii="Times New Roman" w:hAnsi="Times New Roman" w:cs="Times New Roman"/>
                <w:sz w:val="24"/>
                <w:szCs w:val="24"/>
              </w:rPr>
              <w:t>З</w:t>
            </w:r>
            <w:r w:rsidR="008F7952" w:rsidRPr="000E57EB">
              <w:rPr>
                <w:rFonts w:ascii="Times New Roman" w:hAnsi="Times New Roman" w:cs="Times New Roman"/>
                <w:sz w:val="24"/>
                <w:szCs w:val="24"/>
              </w:rPr>
              <w:t>С».</w:t>
            </w:r>
          </w:p>
        </w:tc>
      </w:tr>
    </w:tbl>
    <w:p w14:paraId="0A3C873E"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sz w:val="24"/>
          <w:szCs w:val="24"/>
        </w:rPr>
      </w:pPr>
    </w:p>
    <w:p w14:paraId="4F1D02A1" w14:textId="77777777" w:rsidR="00AE2928" w:rsidRDefault="00AE2928" w:rsidP="00931058">
      <w:pPr>
        <w:spacing w:before="120" w:after="120" w:line="240" w:lineRule="auto"/>
        <w:contextualSpacing/>
        <w:jc w:val="both"/>
        <w:rPr>
          <w:rFonts w:ascii="Times New Roman" w:hAnsi="Times New Roman" w:cs="Times New Roman"/>
          <w:b/>
          <w:i/>
          <w:sz w:val="24"/>
          <w:szCs w:val="24"/>
        </w:rPr>
      </w:pPr>
      <w:r w:rsidRPr="000E57EB">
        <w:rPr>
          <w:rFonts w:ascii="Times New Roman" w:hAnsi="Times New Roman" w:cs="Times New Roman"/>
          <w:b/>
          <w:i/>
          <w:sz w:val="24"/>
          <w:szCs w:val="24"/>
        </w:rPr>
        <w:t xml:space="preserve">Ключевые рекомендации </w:t>
      </w:r>
      <w:r w:rsidR="00300420" w:rsidRPr="000E57EB">
        <w:rPr>
          <w:rFonts w:ascii="Times New Roman" w:hAnsi="Times New Roman" w:cs="Times New Roman"/>
          <w:b/>
          <w:i/>
          <w:sz w:val="24"/>
          <w:szCs w:val="24"/>
        </w:rPr>
        <w:t>(</w:t>
      </w:r>
      <w:r w:rsidR="00300420" w:rsidRPr="000E57EB">
        <w:rPr>
          <w:rFonts w:ascii="Times New Roman" w:hAnsi="Times New Roman" w:cs="Times New Roman"/>
          <w:b/>
          <w:i/>
          <w:sz w:val="24"/>
          <w:szCs w:val="24"/>
          <w:lang w:val="en-US"/>
        </w:rPr>
        <w:t>P</w:t>
      </w:r>
      <w:r w:rsidR="00300420" w:rsidRPr="000E57EB">
        <w:rPr>
          <w:rFonts w:ascii="Times New Roman" w:hAnsi="Times New Roman" w:cs="Times New Roman"/>
          <w:b/>
          <w:i/>
          <w:sz w:val="24"/>
          <w:szCs w:val="24"/>
        </w:rPr>
        <w:t xml:space="preserve">.3, </w:t>
      </w:r>
      <w:r w:rsidR="00300420" w:rsidRPr="000E57EB">
        <w:rPr>
          <w:rFonts w:ascii="Times New Roman" w:hAnsi="Times New Roman" w:cs="Times New Roman"/>
          <w:b/>
          <w:i/>
          <w:sz w:val="24"/>
          <w:szCs w:val="24"/>
          <w:lang w:val="en-US"/>
        </w:rPr>
        <w:t>P</w:t>
      </w:r>
      <w:r w:rsidR="00300420" w:rsidRPr="000E57EB">
        <w:rPr>
          <w:rFonts w:ascii="Times New Roman" w:hAnsi="Times New Roman" w:cs="Times New Roman"/>
          <w:b/>
          <w:i/>
          <w:sz w:val="24"/>
          <w:szCs w:val="24"/>
        </w:rPr>
        <w:t xml:space="preserve">.23, </w:t>
      </w:r>
      <w:r w:rsidR="00300420" w:rsidRPr="000E57EB">
        <w:rPr>
          <w:rFonts w:ascii="Times New Roman" w:hAnsi="Times New Roman" w:cs="Times New Roman"/>
          <w:b/>
          <w:i/>
          <w:sz w:val="24"/>
          <w:szCs w:val="24"/>
          <w:lang w:val="en-US"/>
        </w:rPr>
        <w:t>P</w:t>
      </w:r>
      <w:r w:rsidR="00300420" w:rsidRPr="000E57EB">
        <w:rPr>
          <w:rFonts w:ascii="Times New Roman" w:hAnsi="Times New Roman" w:cs="Times New Roman"/>
          <w:b/>
          <w:i/>
          <w:sz w:val="24"/>
          <w:szCs w:val="24"/>
        </w:rPr>
        <w:t xml:space="preserve">.35, </w:t>
      </w:r>
      <w:r w:rsidR="00300420" w:rsidRPr="000E57EB">
        <w:rPr>
          <w:rFonts w:ascii="Times New Roman" w:hAnsi="Times New Roman" w:cs="Times New Roman"/>
          <w:b/>
          <w:i/>
          <w:sz w:val="24"/>
          <w:szCs w:val="24"/>
          <w:lang w:val="en-US"/>
        </w:rPr>
        <w:t>CP</w:t>
      </w:r>
      <w:r w:rsidR="00300420" w:rsidRPr="000E57EB">
        <w:rPr>
          <w:rFonts w:ascii="Times New Roman" w:hAnsi="Times New Roman" w:cs="Times New Roman"/>
          <w:b/>
          <w:i/>
          <w:sz w:val="24"/>
          <w:szCs w:val="24"/>
        </w:rPr>
        <w:t>.</w:t>
      </w:r>
      <w:r w:rsidR="00300420" w:rsidRPr="000E57EB">
        <w:rPr>
          <w:rFonts w:ascii="Times New Roman" w:hAnsi="Times New Roman" w:cs="Times New Roman"/>
          <w:b/>
          <w:i/>
          <w:sz w:val="24"/>
          <w:szCs w:val="24"/>
          <w:lang w:val="en-US"/>
        </w:rPr>
        <w:t>I</w:t>
      </w:r>
      <w:r w:rsidR="00300420" w:rsidRPr="000E57EB">
        <w:rPr>
          <w:rFonts w:ascii="Times New Roman" w:hAnsi="Times New Roman" w:cs="Times New Roman"/>
          <w:b/>
          <w:i/>
          <w:sz w:val="24"/>
          <w:szCs w:val="24"/>
        </w:rPr>
        <w:t xml:space="preserve">, </w:t>
      </w:r>
      <w:r w:rsidR="00300420" w:rsidRPr="000E57EB">
        <w:rPr>
          <w:rFonts w:ascii="Times New Roman" w:hAnsi="Times New Roman" w:cs="Times New Roman"/>
          <w:b/>
          <w:i/>
          <w:sz w:val="24"/>
          <w:szCs w:val="24"/>
          <w:lang w:val="en-US"/>
        </w:rPr>
        <w:t>CP</w:t>
      </w:r>
      <w:r w:rsidR="00300420" w:rsidRPr="000E57EB">
        <w:rPr>
          <w:rFonts w:ascii="Times New Roman" w:hAnsi="Times New Roman" w:cs="Times New Roman"/>
          <w:b/>
          <w:i/>
          <w:sz w:val="24"/>
          <w:szCs w:val="24"/>
        </w:rPr>
        <w:t>.</w:t>
      </w:r>
      <w:r w:rsidR="00300420" w:rsidRPr="000E57EB">
        <w:rPr>
          <w:rFonts w:ascii="Times New Roman" w:hAnsi="Times New Roman" w:cs="Times New Roman"/>
          <w:b/>
          <w:i/>
          <w:sz w:val="24"/>
          <w:szCs w:val="24"/>
          <w:lang w:val="en-US"/>
        </w:rPr>
        <w:t>III</w:t>
      </w:r>
      <w:r w:rsidR="00300420" w:rsidRPr="000E57EB">
        <w:rPr>
          <w:rFonts w:ascii="Times New Roman" w:hAnsi="Times New Roman" w:cs="Times New Roman"/>
          <w:b/>
          <w:i/>
          <w:sz w:val="24"/>
          <w:szCs w:val="24"/>
        </w:rPr>
        <w:t xml:space="preserve">, </w:t>
      </w:r>
      <w:r w:rsidR="00300420" w:rsidRPr="000E57EB">
        <w:rPr>
          <w:rFonts w:ascii="Times New Roman" w:hAnsi="Times New Roman" w:cs="Times New Roman"/>
          <w:b/>
          <w:i/>
          <w:sz w:val="24"/>
          <w:szCs w:val="24"/>
          <w:lang w:val="en-US"/>
        </w:rPr>
        <w:t>CP</w:t>
      </w:r>
      <w:r w:rsidR="00300420" w:rsidRPr="000E57EB">
        <w:rPr>
          <w:rFonts w:ascii="Times New Roman" w:hAnsi="Times New Roman" w:cs="Times New Roman"/>
          <w:b/>
          <w:i/>
          <w:sz w:val="24"/>
          <w:szCs w:val="24"/>
        </w:rPr>
        <w:t>.</w:t>
      </w:r>
      <w:r w:rsidR="00300420" w:rsidRPr="000E57EB">
        <w:rPr>
          <w:rFonts w:ascii="Times New Roman" w:hAnsi="Times New Roman" w:cs="Times New Roman"/>
          <w:b/>
          <w:i/>
          <w:sz w:val="24"/>
          <w:szCs w:val="24"/>
          <w:lang w:val="en-US"/>
        </w:rPr>
        <w:t>V</w:t>
      </w:r>
      <w:r w:rsidR="00300420" w:rsidRPr="000E57EB">
        <w:rPr>
          <w:rFonts w:ascii="Times New Roman" w:hAnsi="Times New Roman" w:cs="Times New Roman"/>
          <w:b/>
          <w:i/>
          <w:sz w:val="24"/>
          <w:szCs w:val="24"/>
        </w:rPr>
        <w:t>)</w:t>
      </w:r>
    </w:p>
    <w:p w14:paraId="32E7A8DA" w14:textId="77777777" w:rsidR="009A49FD" w:rsidRPr="000E57EB" w:rsidRDefault="009A49FD" w:rsidP="00931058">
      <w:pPr>
        <w:spacing w:before="120" w:after="120" w:line="240" w:lineRule="auto"/>
        <w:contextualSpacing/>
        <w:jc w:val="both"/>
        <w:rPr>
          <w:rFonts w:ascii="Times New Roman" w:hAnsi="Times New Roman" w:cs="Times New Roman"/>
          <w:b/>
          <w:i/>
          <w:sz w:val="24"/>
          <w:szCs w:val="24"/>
        </w:rPr>
      </w:pPr>
    </w:p>
    <w:p w14:paraId="26FAC1AB" w14:textId="77777777" w:rsidR="00AE2928" w:rsidRPr="000E57EB" w:rsidRDefault="00AE2928" w:rsidP="00931058">
      <w:pPr>
        <w:spacing w:before="120" w:after="120" w:line="240" w:lineRule="auto"/>
        <w:contextualSpacing/>
        <w:jc w:val="both"/>
        <w:rPr>
          <w:rFonts w:ascii="Times New Roman" w:hAnsi="Times New Roman" w:cs="Times New Roman"/>
          <w:b/>
          <w:i/>
          <w:sz w:val="24"/>
          <w:szCs w:val="24"/>
        </w:rPr>
      </w:pPr>
      <w:r w:rsidRPr="000E57EB">
        <w:rPr>
          <w:rFonts w:ascii="Times New Roman" w:hAnsi="Times New Roman" w:cs="Times New Roman"/>
          <w:b/>
          <w:i/>
          <w:sz w:val="24"/>
          <w:szCs w:val="24"/>
        </w:rPr>
        <w:t>Рекомендация 3 (Конфискация и обеспечивающие меры)</w:t>
      </w:r>
      <w:r w:rsidR="005F599D" w:rsidRPr="000E57EB">
        <w:rPr>
          <w:rFonts w:ascii="Times New Roman" w:hAnsi="Times New Roman" w:cs="Times New Roman"/>
          <w:b/>
          <w:i/>
          <w:sz w:val="24"/>
          <w:szCs w:val="24"/>
        </w:rPr>
        <w:t xml:space="preserve"> - Рейтинг «Несоответствие» </w:t>
      </w:r>
    </w:p>
    <w:p w14:paraId="7CE4752A" w14:textId="77777777" w:rsidR="00300420" w:rsidRPr="000E57EB" w:rsidRDefault="00300420" w:rsidP="00931058">
      <w:pPr>
        <w:spacing w:before="120" w:after="120" w:line="240" w:lineRule="auto"/>
        <w:contextualSpacing/>
        <w:jc w:val="both"/>
        <w:rPr>
          <w:rFonts w:ascii="Times New Roman" w:hAnsi="Times New Roman" w:cs="Times New Roman"/>
          <w:i/>
          <w:sz w:val="24"/>
          <w:szCs w:val="24"/>
        </w:rPr>
      </w:pPr>
    </w:p>
    <w:p w14:paraId="636FC75D"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 xml:space="preserve">Недостаток № 1. </w:t>
      </w:r>
      <w:r w:rsidRPr="000E57EB">
        <w:rPr>
          <w:rFonts w:ascii="Times New Roman" w:hAnsi="Times New Roman" w:cs="Times New Roman"/>
          <w:b/>
          <w:bCs/>
          <w:sz w:val="24"/>
          <w:szCs w:val="24"/>
        </w:rPr>
        <w:t>УК КР не предусмотрена конфискация активов, имеющих отношение к ФТ и другим предикатным преступлениям (сексуальная эксплуатация детей; инсайдерские сделки и манипулирование рынком).</w:t>
      </w:r>
    </w:p>
    <w:p w14:paraId="52402568" w14:textId="77777777" w:rsidR="008F7952" w:rsidRPr="000E57EB" w:rsidRDefault="008F7952" w:rsidP="009A6365">
      <w:pPr>
        <w:pStyle w:val="af4"/>
        <w:numPr>
          <w:ilvl w:val="0"/>
          <w:numId w:val="1"/>
        </w:numPr>
        <w:tabs>
          <w:tab w:val="left" w:pos="318"/>
        </w:tabs>
        <w:spacing w:before="120" w:after="120"/>
        <w:jc w:val="both"/>
        <w:rPr>
          <w:sz w:val="24"/>
          <w:szCs w:val="24"/>
        </w:rPr>
      </w:pPr>
      <w:r w:rsidRPr="000E57EB">
        <w:rPr>
          <w:sz w:val="24"/>
          <w:szCs w:val="24"/>
        </w:rPr>
        <w:t>Согласно части 4 статьи 52 УК КР конфискация имущества может назначаться судом только как дополнительное наказание и только в тех случаях, когда санкция статьи предусматривает такую меру. При этом в соответствии с пунктом 3 части 1 этой же статьи конфискация имущества состоит в принудительном безвозмездном изъятии в собственность государства преступного дохода или любой прибыли (выгоды) от преступного дохода, полученного в результате совершения легализации (отмывания) преступного дохода.</w:t>
      </w:r>
    </w:p>
    <w:p w14:paraId="2602096E" w14:textId="4109AAC8" w:rsidR="000626AE" w:rsidRPr="000E57EB" w:rsidRDefault="008F7952" w:rsidP="00A31651">
      <w:pPr>
        <w:pStyle w:val="af4"/>
        <w:numPr>
          <w:ilvl w:val="0"/>
          <w:numId w:val="1"/>
        </w:numPr>
        <w:tabs>
          <w:tab w:val="left" w:pos="318"/>
        </w:tabs>
        <w:spacing w:before="120" w:after="120"/>
        <w:jc w:val="both"/>
        <w:rPr>
          <w:sz w:val="24"/>
          <w:szCs w:val="24"/>
        </w:rPr>
      </w:pPr>
      <w:r w:rsidRPr="000E57EB">
        <w:rPr>
          <w:sz w:val="24"/>
          <w:szCs w:val="24"/>
        </w:rPr>
        <w:t xml:space="preserve">В статье 183 УК КР (Легализация (отмывание) преступных доходов) конфискация применяется лишь в случае совершения преступления предусмотренных второй и третьей частью. </w:t>
      </w:r>
      <w:r w:rsidR="00422278" w:rsidRPr="000E57EB">
        <w:rPr>
          <w:sz w:val="24"/>
          <w:szCs w:val="24"/>
        </w:rPr>
        <w:t>Санкция ч</w:t>
      </w:r>
      <w:r w:rsidRPr="000E57EB">
        <w:rPr>
          <w:sz w:val="24"/>
          <w:szCs w:val="24"/>
        </w:rPr>
        <w:t>аст</w:t>
      </w:r>
      <w:r w:rsidR="00422278" w:rsidRPr="000E57EB">
        <w:rPr>
          <w:sz w:val="24"/>
          <w:szCs w:val="24"/>
        </w:rPr>
        <w:t>и</w:t>
      </w:r>
      <w:r w:rsidRPr="000E57EB">
        <w:rPr>
          <w:sz w:val="24"/>
          <w:szCs w:val="24"/>
        </w:rPr>
        <w:t xml:space="preserve"> 1 статьи 183 УК КР </w:t>
      </w:r>
      <w:r w:rsidR="004B78B7" w:rsidRPr="000E57EB">
        <w:rPr>
          <w:sz w:val="24"/>
          <w:szCs w:val="24"/>
        </w:rPr>
        <w:t>не предполагает конфискации легализованных доходов. Однако, предоставленные кыргызской стороной</w:t>
      </w:r>
      <w:r w:rsidR="002B6D00" w:rsidRPr="000E57EB">
        <w:rPr>
          <w:sz w:val="24"/>
          <w:szCs w:val="24"/>
        </w:rPr>
        <w:t xml:space="preserve"> пояснения (основанные на </w:t>
      </w:r>
      <w:r w:rsidR="004B78B7" w:rsidRPr="000E57EB">
        <w:rPr>
          <w:sz w:val="24"/>
          <w:szCs w:val="24"/>
        </w:rPr>
        <w:t>постановлени</w:t>
      </w:r>
      <w:r w:rsidR="002B6D00" w:rsidRPr="000E57EB">
        <w:rPr>
          <w:sz w:val="24"/>
          <w:szCs w:val="24"/>
        </w:rPr>
        <w:t>и</w:t>
      </w:r>
      <w:r w:rsidR="004B78B7" w:rsidRPr="000E57EB">
        <w:rPr>
          <w:sz w:val="24"/>
          <w:szCs w:val="24"/>
        </w:rPr>
        <w:t xml:space="preserve"> Пленума Верховного Суда Кыргызской Республики от 07.02.2014 № 1 </w:t>
      </w:r>
      <w:r w:rsidR="002B6D00" w:rsidRPr="000E57EB">
        <w:rPr>
          <w:sz w:val="24"/>
          <w:szCs w:val="24"/>
        </w:rPr>
        <w:t>«</w:t>
      </w:r>
      <w:r w:rsidR="004B78B7" w:rsidRPr="000E57EB">
        <w:rPr>
          <w:sz w:val="24"/>
          <w:szCs w:val="24"/>
        </w:rPr>
        <w:t>О работе судебной коллегии по уголовным делам и делам об административных правонарушениях Верховного суда Кыргызской Республики за 2013 год</w:t>
      </w:r>
      <w:r w:rsidR="002B6D00" w:rsidRPr="000E57EB">
        <w:rPr>
          <w:sz w:val="24"/>
          <w:szCs w:val="24"/>
        </w:rPr>
        <w:t xml:space="preserve">» и пункте 3 части 1 статьи 52 УК КР) дают основания </w:t>
      </w:r>
      <w:r w:rsidR="002B6D00" w:rsidRPr="000E57EB">
        <w:rPr>
          <w:sz w:val="24"/>
          <w:szCs w:val="24"/>
        </w:rPr>
        <w:lastRenderedPageBreak/>
        <w:t>полагать, что практических проблем для применения конфискации за совершение преступления по ОД не существует.</w:t>
      </w:r>
    </w:p>
    <w:p w14:paraId="3FAE0EFB" w14:textId="52E61BE9" w:rsidR="008F7952" w:rsidRPr="000E57EB" w:rsidRDefault="00864066" w:rsidP="009A6365">
      <w:pPr>
        <w:pStyle w:val="af4"/>
        <w:numPr>
          <w:ilvl w:val="0"/>
          <w:numId w:val="1"/>
        </w:numPr>
        <w:tabs>
          <w:tab w:val="left" w:pos="318"/>
        </w:tabs>
        <w:spacing w:before="120" w:after="120"/>
        <w:jc w:val="both"/>
        <w:rPr>
          <w:sz w:val="24"/>
          <w:szCs w:val="24"/>
        </w:rPr>
      </w:pPr>
      <w:r w:rsidRPr="000E57EB">
        <w:rPr>
          <w:sz w:val="24"/>
          <w:szCs w:val="24"/>
        </w:rPr>
        <w:t>Кроме того, в Кыгрызской Республике в первом чтении принят законопроект</w:t>
      </w:r>
      <w:r w:rsidRPr="000E57EB">
        <w:t xml:space="preserve"> «</w:t>
      </w:r>
      <w:r w:rsidRPr="000E57EB">
        <w:rPr>
          <w:sz w:val="24"/>
          <w:szCs w:val="24"/>
        </w:rPr>
        <w:t>О внесении дополнений и изменений в некоторые законодательные акты Кыргызской Республики» которым вносятся изменен</w:t>
      </w:r>
      <w:r w:rsidR="007C69C1" w:rsidRPr="000E57EB">
        <w:rPr>
          <w:sz w:val="24"/>
          <w:szCs w:val="24"/>
        </w:rPr>
        <w:t>ия в санкцию части 1 статьи 183</w:t>
      </w:r>
      <w:r w:rsidRPr="000E57EB">
        <w:rPr>
          <w:sz w:val="24"/>
          <w:szCs w:val="24"/>
        </w:rPr>
        <w:t xml:space="preserve"> УК КР </w:t>
      </w:r>
      <w:r w:rsidR="007C69C1" w:rsidRPr="000E57EB">
        <w:rPr>
          <w:sz w:val="24"/>
          <w:szCs w:val="24"/>
        </w:rPr>
        <w:t>относительно</w:t>
      </w:r>
      <w:r w:rsidRPr="000E57EB">
        <w:rPr>
          <w:sz w:val="24"/>
          <w:szCs w:val="24"/>
        </w:rPr>
        <w:t xml:space="preserve"> применения конфискации. Этот проект закона сейчас готовится для принятия во втором чтении.</w:t>
      </w:r>
    </w:p>
    <w:p w14:paraId="13819079" w14:textId="77777777" w:rsidR="008F7952" w:rsidRPr="000E57EB" w:rsidRDefault="008F7952" w:rsidP="009A6365">
      <w:pPr>
        <w:pStyle w:val="af4"/>
        <w:numPr>
          <w:ilvl w:val="0"/>
          <w:numId w:val="1"/>
        </w:numPr>
        <w:tabs>
          <w:tab w:val="left" w:pos="318"/>
        </w:tabs>
        <w:spacing w:before="120" w:after="120"/>
        <w:jc w:val="both"/>
        <w:rPr>
          <w:bCs/>
          <w:sz w:val="24"/>
          <w:szCs w:val="24"/>
        </w:rPr>
      </w:pPr>
      <w:r w:rsidRPr="000E57EB">
        <w:rPr>
          <w:bCs/>
          <w:sz w:val="24"/>
          <w:szCs w:val="24"/>
        </w:rPr>
        <w:t>Статьи 226-1 (Финансирование террористической деятельности), 124 (Торговля людьми)</w:t>
      </w:r>
      <w:r w:rsidRPr="000E57EB">
        <w:rPr>
          <w:rStyle w:val="ac"/>
          <w:bCs/>
          <w:sz w:val="24"/>
          <w:szCs w:val="24"/>
        </w:rPr>
        <w:footnoteReference w:id="3"/>
      </w:r>
      <w:r w:rsidRPr="000E57EB">
        <w:rPr>
          <w:bCs/>
          <w:sz w:val="24"/>
          <w:szCs w:val="24"/>
        </w:rPr>
        <w:t xml:space="preserve">, 194-1 (Инсайдерские сделки на рынке ценных бумаг), 194-2 (Манипулирование ценами на рынке ценных бумаг) УК КР предусматривают конфискацию имущества как обязательную санкцию </w:t>
      </w:r>
      <w:r w:rsidRPr="000E57EB">
        <w:rPr>
          <w:bCs/>
          <w:i/>
          <w:sz w:val="24"/>
          <w:szCs w:val="24"/>
        </w:rPr>
        <w:t>(частично устранен недостаток обозначенный пунктом 155, а также имплементирована рекомендация обозначенная пунктом 169 Отчета.</w:t>
      </w:r>
      <w:r w:rsidRPr="000E57EB">
        <w:rPr>
          <w:bCs/>
          <w:sz w:val="24"/>
          <w:szCs w:val="24"/>
        </w:rPr>
        <w:t xml:space="preserve"> </w:t>
      </w:r>
      <w:r w:rsidRPr="000E57EB">
        <w:rPr>
          <w:bCs/>
          <w:i/>
          <w:sz w:val="24"/>
          <w:szCs w:val="24"/>
        </w:rPr>
        <w:t>Пункт 168 Отчета имплементирован частично)</w:t>
      </w:r>
      <w:r w:rsidRPr="000E57EB">
        <w:rPr>
          <w:bCs/>
          <w:sz w:val="24"/>
          <w:szCs w:val="24"/>
        </w:rPr>
        <w:t>.</w:t>
      </w:r>
    </w:p>
    <w:p w14:paraId="6C902AE6" w14:textId="77777777" w:rsidR="008F7952" w:rsidRPr="000E57EB" w:rsidRDefault="008F7952" w:rsidP="009A6365">
      <w:pPr>
        <w:pStyle w:val="af4"/>
        <w:numPr>
          <w:ilvl w:val="0"/>
          <w:numId w:val="1"/>
        </w:numPr>
        <w:tabs>
          <w:tab w:val="left" w:pos="318"/>
        </w:tabs>
        <w:spacing w:before="120" w:after="120"/>
        <w:jc w:val="both"/>
        <w:rPr>
          <w:bCs/>
          <w:sz w:val="24"/>
          <w:szCs w:val="24"/>
        </w:rPr>
      </w:pPr>
      <w:r w:rsidRPr="000E57EB">
        <w:rPr>
          <w:bCs/>
          <w:sz w:val="24"/>
          <w:szCs w:val="24"/>
        </w:rPr>
        <w:t>Также следует отметить, что конфискация имущества не предусмотрена в случае сексуальной эксплуатации детей согласно квалификации за статьей 131 УК КР (Понуждение к действиям сексуального характера).</w:t>
      </w:r>
    </w:p>
    <w:p w14:paraId="71CABB8D"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bCs/>
          <w:sz w:val="24"/>
          <w:szCs w:val="24"/>
        </w:rPr>
      </w:pPr>
      <w:r w:rsidRPr="000E57EB">
        <w:rPr>
          <w:rFonts w:ascii="Times New Roman" w:hAnsi="Times New Roman" w:cs="Times New Roman"/>
          <w:b/>
          <w:bCs/>
          <w:sz w:val="24"/>
          <w:szCs w:val="24"/>
        </w:rPr>
        <w:t>Недостаток № 2. В законодательстве Кыргызстана отсутствуют положения, предусматривающие возможность конфискации имущества, которое получено непосредственно или косвенно от доходов от преступления, включая доход, прибыль или иную выгоду от доходов от преступления.</w:t>
      </w:r>
    </w:p>
    <w:p w14:paraId="098A1620" w14:textId="77777777" w:rsidR="008F7952" w:rsidRPr="000E57EB" w:rsidRDefault="008F7952" w:rsidP="009A6365">
      <w:pPr>
        <w:pStyle w:val="af4"/>
        <w:widowControl w:val="0"/>
        <w:numPr>
          <w:ilvl w:val="0"/>
          <w:numId w:val="1"/>
        </w:numPr>
        <w:autoSpaceDE w:val="0"/>
        <w:autoSpaceDN w:val="0"/>
        <w:adjustRightInd w:val="0"/>
        <w:spacing w:before="120" w:after="120"/>
        <w:jc w:val="both"/>
        <w:rPr>
          <w:bCs/>
          <w:sz w:val="24"/>
          <w:szCs w:val="24"/>
        </w:rPr>
      </w:pPr>
      <w:r w:rsidRPr="000E57EB">
        <w:rPr>
          <w:sz w:val="24"/>
          <w:szCs w:val="24"/>
        </w:rPr>
        <w:t xml:space="preserve">В соответствии с пунктом 3 части 1 статьи 52 УК КР (в редакции Закона от </w:t>
      </w:r>
      <w:hyperlink r:id="rId14" w:history="1">
        <w:r w:rsidRPr="000E57EB">
          <w:rPr>
            <w:sz w:val="24"/>
            <w:szCs w:val="24"/>
          </w:rPr>
          <w:t>10.08.2012 № 164</w:t>
        </w:r>
      </w:hyperlink>
      <w:r w:rsidRPr="000E57EB">
        <w:rPr>
          <w:sz w:val="24"/>
          <w:szCs w:val="24"/>
        </w:rPr>
        <w:t xml:space="preserve">) конфискация имущества состоит в принудительном безвозмездном изъятии в собственность государства преступного дохода или любой прибыли (выгоды) от преступного дохода, полученного в результате совершения легализации (отмывания) преступного дохода </w:t>
      </w:r>
      <w:r w:rsidRPr="000E57EB">
        <w:rPr>
          <w:i/>
          <w:sz w:val="24"/>
          <w:szCs w:val="24"/>
        </w:rPr>
        <w:t>(устранен недостаток отмеченный пунктом 163, а также имплементирована рекомендация обозначенная пунктом 170 Отчета)</w:t>
      </w:r>
      <w:r w:rsidRPr="000E57EB">
        <w:rPr>
          <w:sz w:val="24"/>
          <w:szCs w:val="24"/>
        </w:rPr>
        <w:t>.</w:t>
      </w:r>
    </w:p>
    <w:p w14:paraId="117F6D85"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i/>
          <w:sz w:val="24"/>
          <w:szCs w:val="24"/>
        </w:rPr>
      </w:pPr>
      <w:r w:rsidRPr="000E57EB">
        <w:rPr>
          <w:rFonts w:ascii="Times New Roman" w:hAnsi="Times New Roman" w:cs="Times New Roman"/>
          <w:b/>
          <w:sz w:val="24"/>
          <w:szCs w:val="24"/>
        </w:rPr>
        <w:t xml:space="preserve">Недостаток № 3. </w:t>
      </w:r>
      <w:r w:rsidRPr="000E57EB">
        <w:rPr>
          <w:rFonts w:ascii="Times New Roman" w:hAnsi="Times New Roman" w:cs="Times New Roman"/>
          <w:b/>
          <w:bCs/>
          <w:sz w:val="24"/>
          <w:szCs w:val="24"/>
        </w:rPr>
        <w:t>В законодательстве Кыргызстана отсутствуют положения, предусматривающие возможность конфискации имущества, находящегося во владении или собственности третьей стороны.</w:t>
      </w:r>
    </w:p>
    <w:p w14:paraId="60993B04" w14:textId="77777777" w:rsidR="008F7952" w:rsidRPr="000E57EB" w:rsidRDefault="008F7952" w:rsidP="009A6365">
      <w:pPr>
        <w:pStyle w:val="af4"/>
        <w:numPr>
          <w:ilvl w:val="0"/>
          <w:numId w:val="1"/>
        </w:numPr>
        <w:tabs>
          <w:tab w:val="left" w:pos="318"/>
        </w:tabs>
        <w:spacing w:before="120" w:after="120"/>
        <w:jc w:val="both"/>
        <w:rPr>
          <w:sz w:val="24"/>
          <w:szCs w:val="24"/>
        </w:rPr>
      </w:pPr>
      <w:r w:rsidRPr="000E57EB">
        <w:rPr>
          <w:sz w:val="24"/>
          <w:szCs w:val="24"/>
        </w:rPr>
        <w:t xml:space="preserve">В соответствии с пунктом 2 части 1 статьи 52 УК КР (в редакции Закона от </w:t>
      </w:r>
      <w:hyperlink r:id="rId15" w:history="1">
        <w:r w:rsidRPr="000E57EB">
          <w:rPr>
            <w:sz w:val="24"/>
            <w:szCs w:val="24"/>
          </w:rPr>
          <w:t>10.08.2012 № 164</w:t>
        </w:r>
      </w:hyperlink>
      <w:r w:rsidRPr="000E57EB">
        <w:rPr>
          <w:sz w:val="24"/>
          <w:szCs w:val="24"/>
        </w:rPr>
        <w:t>) конфискация имущества состоит в принудительном безвозмездном изъятии в собственность государства имущества осужденного, переданного другому лицу, если лицо, принявшее имущество, знало или должно было знать, что оно получено в результате преступных действий.</w:t>
      </w:r>
      <w:r w:rsidRPr="000E57EB">
        <w:rPr>
          <w:i/>
          <w:sz w:val="24"/>
          <w:szCs w:val="24"/>
        </w:rPr>
        <w:t xml:space="preserve"> </w:t>
      </w:r>
    </w:p>
    <w:p w14:paraId="7179EF07" w14:textId="77777777" w:rsidR="008F7952" w:rsidRPr="000E57EB" w:rsidRDefault="008F7952" w:rsidP="009A6365">
      <w:pPr>
        <w:pStyle w:val="af4"/>
        <w:widowControl w:val="0"/>
        <w:numPr>
          <w:ilvl w:val="0"/>
          <w:numId w:val="1"/>
        </w:numPr>
        <w:autoSpaceDE w:val="0"/>
        <w:autoSpaceDN w:val="0"/>
        <w:adjustRightInd w:val="0"/>
        <w:spacing w:before="120" w:after="120"/>
        <w:jc w:val="both"/>
        <w:rPr>
          <w:sz w:val="24"/>
          <w:szCs w:val="24"/>
        </w:rPr>
      </w:pPr>
      <w:r w:rsidRPr="000E57EB">
        <w:rPr>
          <w:sz w:val="24"/>
          <w:szCs w:val="24"/>
        </w:rPr>
        <w:t xml:space="preserve">Согласно с частью 3 статьи 52 УК КР (в редакции Закона от 10.08.2012 № 164) в случае если конфискация определенного предмета, входящего в имущество,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 </w:t>
      </w:r>
      <w:r w:rsidRPr="000E57EB">
        <w:rPr>
          <w:i/>
          <w:sz w:val="24"/>
          <w:szCs w:val="24"/>
        </w:rPr>
        <w:t>(имплементирована рекомендация обозначенная пунктом 171 Отчета)</w:t>
      </w:r>
      <w:r w:rsidRPr="000E57EB">
        <w:rPr>
          <w:sz w:val="24"/>
          <w:szCs w:val="24"/>
        </w:rPr>
        <w:t>.</w:t>
      </w:r>
    </w:p>
    <w:p w14:paraId="6DD3D2EE"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bCs/>
          <w:sz w:val="24"/>
          <w:szCs w:val="24"/>
        </w:rPr>
      </w:pPr>
      <w:r w:rsidRPr="000E57EB">
        <w:rPr>
          <w:rFonts w:ascii="Times New Roman" w:hAnsi="Times New Roman" w:cs="Times New Roman"/>
          <w:b/>
          <w:sz w:val="24"/>
          <w:szCs w:val="24"/>
        </w:rPr>
        <w:t xml:space="preserve">Недостаток № 4. </w:t>
      </w:r>
      <w:r w:rsidRPr="000E57EB">
        <w:rPr>
          <w:rFonts w:ascii="Times New Roman" w:hAnsi="Times New Roman" w:cs="Times New Roman"/>
          <w:b/>
          <w:bCs/>
          <w:sz w:val="24"/>
          <w:szCs w:val="24"/>
        </w:rPr>
        <w:t>В законодательстве отсутствуют четкие положения, обеспечивающие права добросовестных третьих сторон.</w:t>
      </w:r>
    </w:p>
    <w:p w14:paraId="724FEA2C" w14:textId="77777777" w:rsidR="008F7952" w:rsidRPr="000E57EB" w:rsidRDefault="008F7952" w:rsidP="00BF37B7">
      <w:pPr>
        <w:pStyle w:val="af4"/>
        <w:numPr>
          <w:ilvl w:val="0"/>
          <w:numId w:val="1"/>
        </w:numPr>
        <w:tabs>
          <w:tab w:val="left" w:pos="0"/>
        </w:tabs>
        <w:spacing w:before="120" w:after="120"/>
        <w:jc w:val="both"/>
        <w:rPr>
          <w:sz w:val="24"/>
          <w:szCs w:val="24"/>
        </w:rPr>
      </w:pPr>
      <w:r w:rsidRPr="000E57EB">
        <w:rPr>
          <w:sz w:val="24"/>
          <w:szCs w:val="24"/>
        </w:rPr>
        <w:t xml:space="preserve">Вопросы возмещения причиненного ущерба регламентируются статьей 52-1 УК КР (в редакции Закона от 10.08.2012 № 164). </w:t>
      </w:r>
    </w:p>
    <w:p w14:paraId="7ED7819B" w14:textId="77777777" w:rsidR="008F7952" w:rsidRPr="000E57EB" w:rsidRDefault="008F7952" w:rsidP="009474DB">
      <w:pPr>
        <w:pStyle w:val="af4"/>
        <w:widowControl w:val="0"/>
        <w:numPr>
          <w:ilvl w:val="0"/>
          <w:numId w:val="1"/>
        </w:numPr>
        <w:autoSpaceDE w:val="0"/>
        <w:autoSpaceDN w:val="0"/>
        <w:adjustRightInd w:val="0"/>
        <w:spacing w:before="120" w:after="120"/>
        <w:jc w:val="both"/>
        <w:rPr>
          <w:bCs/>
          <w:sz w:val="24"/>
          <w:szCs w:val="24"/>
        </w:rPr>
      </w:pPr>
      <w:r w:rsidRPr="000E57EB">
        <w:rPr>
          <w:sz w:val="24"/>
          <w:szCs w:val="24"/>
        </w:rPr>
        <w:t xml:space="preserve">В соответствии с этой нормой при решении вопроса о конфискации имущества в первую </w:t>
      </w:r>
      <w:r w:rsidRPr="000E57EB">
        <w:rPr>
          <w:sz w:val="24"/>
          <w:szCs w:val="24"/>
        </w:rPr>
        <w:lastRenderedPageBreak/>
        <w:t xml:space="preserve">очередь должен быть решен вопрос о возмещении ущерба, причиненного законному владельцу. При отсутствии у осужденного иного имущества, на которое может быть обращено взыскание, кроме указанного в </w:t>
      </w:r>
      <w:hyperlink r:id="rId16" w:anchor="st_52" w:history="1">
        <w:r w:rsidRPr="000E57EB">
          <w:rPr>
            <w:sz w:val="24"/>
            <w:szCs w:val="24"/>
          </w:rPr>
          <w:t>статье 52</w:t>
        </w:r>
      </w:hyperlink>
      <w:r w:rsidRPr="000E57EB">
        <w:rPr>
          <w:sz w:val="24"/>
          <w:szCs w:val="24"/>
        </w:rPr>
        <w:t xml:space="preserve"> УК КР, из его стоимости возмещается ущерб, причиненный законному владельцу, а оставшаяся часть обращается в доход государства</w:t>
      </w:r>
      <w:r w:rsidRPr="000E57EB">
        <w:rPr>
          <w:i/>
          <w:sz w:val="24"/>
          <w:szCs w:val="24"/>
        </w:rPr>
        <w:t xml:space="preserve"> (устранен недостаток отмеченный пунктом 164, а также имплементирована рекомендация обозначенная пунктом 171 Отчета)</w:t>
      </w:r>
      <w:r w:rsidRPr="000E57EB">
        <w:rPr>
          <w:sz w:val="24"/>
          <w:szCs w:val="24"/>
        </w:rPr>
        <w:t>.</w:t>
      </w:r>
    </w:p>
    <w:p w14:paraId="2C941F9B"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bCs/>
          <w:sz w:val="24"/>
          <w:szCs w:val="24"/>
        </w:rPr>
      </w:pPr>
      <w:r w:rsidRPr="000E57EB">
        <w:rPr>
          <w:rFonts w:ascii="Times New Roman" w:hAnsi="Times New Roman" w:cs="Times New Roman"/>
          <w:b/>
          <w:sz w:val="24"/>
          <w:szCs w:val="24"/>
        </w:rPr>
        <w:t xml:space="preserve">Недостаток № 5. </w:t>
      </w:r>
      <w:r w:rsidRPr="000E57EB">
        <w:rPr>
          <w:rFonts w:ascii="Times New Roman" w:hAnsi="Times New Roman" w:cs="Times New Roman"/>
          <w:b/>
          <w:bCs/>
          <w:sz w:val="24"/>
          <w:szCs w:val="24"/>
        </w:rPr>
        <w:t>Законы или меры не предусматривают начальное использование замораживания или изъятия имущества, подлежащего конфискации, односторонне или без предварительного уведомления.</w:t>
      </w:r>
    </w:p>
    <w:p w14:paraId="498D405F" w14:textId="77777777" w:rsidR="008F7952" w:rsidRPr="000E57EB" w:rsidRDefault="008F7952" w:rsidP="009A6365">
      <w:pPr>
        <w:pStyle w:val="af4"/>
        <w:numPr>
          <w:ilvl w:val="0"/>
          <w:numId w:val="1"/>
        </w:numPr>
        <w:tabs>
          <w:tab w:val="left" w:pos="318"/>
        </w:tabs>
        <w:spacing w:before="120" w:after="120"/>
        <w:jc w:val="both"/>
        <w:rPr>
          <w:sz w:val="24"/>
          <w:szCs w:val="24"/>
        </w:rPr>
      </w:pPr>
      <w:r w:rsidRPr="000E57EB">
        <w:rPr>
          <w:sz w:val="24"/>
          <w:szCs w:val="24"/>
        </w:rPr>
        <w:t>В соответствии с частью 2 статьи 142 Уголовно-процессуального кодекса по делам о преступлениях, за которые уголовным законом предусмотрена конфискация имущества, следователь или орган дознания обязан принять необходимые меры для обеспечения исполнения приговора в части возможной конфискации имущества, составив об этом постановление.</w:t>
      </w:r>
    </w:p>
    <w:p w14:paraId="4AEB45CB" w14:textId="77777777" w:rsidR="008F7952" w:rsidRPr="000E57EB" w:rsidRDefault="008F7952" w:rsidP="009A6365">
      <w:pPr>
        <w:pStyle w:val="af4"/>
        <w:numPr>
          <w:ilvl w:val="0"/>
          <w:numId w:val="1"/>
        </w:numPr>
        <w:tabs>
          <w:tab w:val="left" w:pos="318"/>
        </w:tabs>
        <w:spacing w:before="120" w:after="120"/>
        <w:jc w:val="both"/>
        <w:rPr>
          <w:sz w:val="24"/>
          <w:szCs w:val="24"/>
        </w:rPr>
      </w:pPr>
      <w:r w:rsidRPr="000E57EB">
        <w:rPr>
          <w:sz w:val="24"/>
          <w:szCs w:val="24"/>
        </w:rPr>
        <w:t>Частью 3 статьи 142 Уголовно-процессуального кодекса предусмотрено, что обеспечение возможной конфискации имущества производится путем наложения ареста в соответствии с описью имущества на вклады, ценности и иное имущество обвиняемого, подсудимого или лиц, которые несут по закону материальную ответственность за действия обвиняемого или подсудимого, а также путем изъятия имущества, на которое наложен арест.</w:t>
      </w:r>
    </w:p>
    <w:p w14:paraId="57D4B146" w14:textId="5A393AA9" w:rsidR="00EE0A8A" w:rsidRPr="000E57EB" w:rsidRDefault="008F7952" w:rsidP="00EE0A8A">
      <w:pPr>
        <w:pStyle w:val="af4"/>
        <w:numPr>
          <w:ilvl w:val="0"/>
          <w:numId w:val="1"/>
        </w:numPr>
        <w:tabs>
          <w:tab w:val="left" w:pos="318"/>
        </w:tabs>
        <w:spacing w:before="120" w:after="120"/>
        <w:jc w:val="both"/>
      </w:pPr>
      <w:r w:rsidRPr="000E57EB">
        <w:rPr>
          <w:sz w:val="24"/>
          <w:szCs w:val="24"/>
        </w:rPr>
        <w:t>В соответствии с частью 6 статьи 119 Уголовно-процессуального кодекса, имущество, на которое наложен арест, может быть изъято либо передано по усмотрению лица, производившего арест, на хранение собственнику или владельцу этого имущества либо иному лицу, которые должны быть предупреждены об ответственности за сохранность имущества, о чем делается соответствующая запись в протоколе.</w:t>
      </w:r>
    </w:p>
    <w:p w14:paraId="55730F8F" w14:textId="2A4A4885" w:rsidR="00FE36DC" w:rsidRPr="000E57EB" w:rsidRDefault="00FE36DC" w:rsidP="009A6365">
      <w:pPr>
        <w:pStyle w:val="af4"/>
        <w:widowControl w:val="0"/>
        <w:numPr>
          <w:ilvl w:val="0"/>
          <w:numId w:val="1"/>
        </w:numPr>
        <w:autoSpaceDE w:val="0"/>
        <w:autoSpaceDN w:val="0"/>
        <w:adjustRightInd w:val="0"/>
        <w:spacing w:before="120" w:after="120"/>
        <w:jc w:val="both"/>
        <w:rPr>
          <w:bCs/>
          <w:sz w:val="24"/>
          <w:szCs w:val="24"/>
        </w:rPr>
      </w:pPr>
      <w:r w:rsidRPr="00FE36DC">
        <w:rPr>
          <w:bCs/>
          <w:sz w:val="24"/>
          <w:szCs w:val="24"/>
        </w:rPr>
        <w:t>Таким образом, с учетом положений Уголовно-процессуального кодекса, недостаток отмеченный пунктом 164 Отчета есть устраненным, а рекомендация, обозначенная пунктом 172 Отчета, исполнена.</w:t>
      </w:r>
    </w:p>
    <w:p w14:paraId="299A17A1"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 xml:space="preserve">Недостаток № 6. </w:t>
      </w:r>
      <w:r w:rsidRPr="000E57EB">
        <w:rPr>
          <w:rFonts w:ascii="Times New Roman" w:hAnsi="Times New Roman" w:cs="Times New Roman"/>
          <w:b/>
          <w:bCs/>
          <w:sz w:val="24"/>
          <w:szCs w:val="24"/>
        </w:rPr>
        <w:t>Отсутствует механизм по предотвращению или отмене</w:t>
      </w:r>
      <w:r w:rsidRPr="000E57EB">
        <w:rPr>
          <w:rFonts w:ascii="Times New Roman" w:hAnsi="Times New Roman" w:cs="Times New Roman"/>
          <w:b/>
          <w:bCs/>
          <w:spacing w:val="2"/>
          <w:sz w:val="24"/>
          <w:szCs w:val="24"/>
        </w:rPr>
        <w:t xml:space="preserve"> действий, осуществленных по контракту или без, если стороны</w:t>
      </w:r>
      <w:r w:rsidRPr="000E57EB">
        <w:rPr>
          <w:rFonts w:ascii="Times New Roman" w:hAnsi="Times New Roman" w:cs="Times New Roman"/>
          <w:b/>
          <w:bCs/>
          <w:sz w:val="24"/>
          <w:szCs w:val="24"/>
        </w:rPr>
        <w:t xml:space="preserve"> знали или должны были знать, что в результате этих действий затруднялись бы возможности</w:t>
      </w:r>
      <w:r w:rsidRPr="000E57EB">
        <w:rPr>
          <w:rFonts w:ascii="Times New Roman" w:hAnsi="Times New Roman" w:cs="Times New Roman"/>
          <w:b/>
          <w:bCs/>
          <w:spacing w:val="2"/>
          <w:sz w:val="24"/>
          <w:szCs w:val="24"/>
        </w:rPr>
        <w:t xml:space="preserve"> </w:t>
      </w:r>
      <w:r w:rsidRPr="000E57EB">
        <w:rPr>
          <w:rFonts w:ascii="Times New Roman" w:hAnsi="Times New Roman" w:cs="Times New Roman"/>
          <w:b/>
          <w:bCs/>
          <w:sz w:val="24"/>
          <w:szCs w:val="24"/>
        </w:rPr>
        <w:t xml:space="preserve">органов власти выявить </w:t>
      </w:r>
      <w:r w:rsidRPr="000E57EB">
        <w:rPr>
          <w:rFonts w:ascii="Times New Roman" w:hAnsi="Times New Roman" w:cs="Times New Roman"/>
          <w:b/>
          <w:bCs/>
          <w:spacing w:val="2"/>
          <w:sz w:val="24"/>
          <w:szCs w:val="24"/>
        </w:rPr>
        <w:t>имущество, подлежащее конфискаци</w:t>
      </w:r>
      <w:r w:rsidRPr="000E57EB">
        <w:rPr>
          <w:rFonts w:ascii="Times New Roman" w:hAnsi="Times New Roman" w:cs="Times New Roman"/>
          <w:b/>
          <w:bCs/>
          <w:sz w:val="24"/>
          <w:szCs w:val="24"/>
        </w:rPr>
        <w:t>и.</w:t>
      </w:r>
    </w:p>
    <w:p w14:paraId="17893C01" w14:textId="77777777" w:rsidR="008F7952" w:rsidRPr="000E57EB" w:rsidRDefault="008F7952" w:rsidP="009A6365">
      <w:pPr>
        <w:pStyle w:val="af4"/>
        <w:widowControl w:val="0"/>
        <w:numPr>
          <w:ilvl w:val="0"/>
          <w:numId w:val="1"/>
        </w:numPr>
        <w:autoSpaceDE w:val="0"/>
        <w:autoSpaceDN w:val="0"/>
        <w:adjustRightInd w:val="0"/>
        <w:spacing w:before="120" w:after="120"/>
        <w:jc w:val="both"/>
        <w:rPr>
          <w:sz w:val="24"/>
          <w:szCs w:val="24"/>
        </w:rPr>
      </w:pPr>
      <w:r w:rsidRPr="000E57EB">
        <w:rPr>
          <w:sz w:val="24"/>
          <w:szCs w:val="24"/>
        </w:rPr>
        <w:t xml:space="preserve">В соответствии с частью 7 статьи 119 Уголовно-процессуального кодекса, при наложении ареста на принадлежащие подозреваемому, обвиняемому денежные средства и иные ценности, находящиеся на счете, во вкладе или на хранении в банках и иных кредитных организациях, операции по данному счету прекращаются полностью или частично в пределах денежных средств и иных ценностей, на которые наложен арест. Руководители банков и иных кредитных организаций обязаны предоставить информацию об этих денежных средствах и иных ценностях по запросу суда, а также прокурора либо следователя с согласия прокурора </w:t>
      </w:r>
      <w:r w:rsidRPr="000E57EB">
        <w:rPr>
          <w:i/>
          <w:sz w:val="24"/>
          <w:szCs w:val="24"/>
        </w:rPr>
        <w:t>(устранен недостаток отмеченный пунктом 164, а также имплементирована рекомендация обозначенная пунктом 172 Отчета)</w:t>
      </w:r>
      <w:r w:rsidRPr="000E57EB">
        <w:rPr>
          <w:sz w:val="24"/>
          <w:szCs w:val="24"/>
        </w:rPr>
        <w:t>.</w:t>
      </w:r>
    </w:p>
    <w:p w14:paraId="06CFB4E7"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bCs/>
          <w:sz w:val="24"/>
          <w:szCs w:val="24"/>
        </w:rPr>
      </w:pPr>
      <w:r w:rsidRPr="000E57EB">
        <w:rPr>
          <w:rFonts w:ascii="Times New Roman" w:hAnsi="Times New Roman" w:cs="Times New Roman"/>
          <w:b/>
          <w:sz w:val="24"/>
          <w:szCs w:val="24"/>
        </w:rPr>
        <w:t xml:space="preserve">Недостаток № 7. </w:t>
      </w:r>
      <w:r w:rsidRPr="000E57EB">
        <w:rPr>
          <w:rFonts w:ascii="Times New Roman" w:hAnsi="Times New Roman" w:cs="Times New Roman"/>
          <w:b/>
          <w:bCs/>
          <w:sz w:val="24"/>
          <w:szCs w:val="24"/>
        </w:rPr>
        <w:t>Правоохранительные и иные компетентные органы, в т.ч. СФР не обладают достаточными полномочиями для выявления и розыска имущества, подлежащего конфискации, или когда имеются подозрения, что оно является доходом от преступления.</w:t>
      </w:r>
    </w:p>
    <w:p w14:paraId="695BC0C8" w14:textId="77777777" w:rsidR="008F7952" w:rsidRPr="000E57EB" w:rsidRDefault="008F7952" w:rsidP="009A6365">
      <w:pPr>
        <w:pStyle w:val="af4"/>
        <w:numPr>
          <w:ilvl w:val="0"/>
          <w:numId w:val="1"/>
        </w:numPr>
        <w:tabs>
          <w:tab w:val="left" w:pos="318"/>
        </w:tabs>
        <w:spacing w:before="120" w:after="120"/>
        <w:jc w:val="both"/>
        <w:rPr>
          <w:sz w:val="24"/>
          <w:szCs w:val="24"/>
        </w:rPr>
      </w:pPr>
      <w:r w:rsidRPr="000E57EB">
        <w:rPr>
          <w:sz w:val="24"/>
          <w:szCs w:val="24"/>
        </w:rPr>
        <w:t xml:space="preserve">Правовые основания для достаточных действий правоохранительных и иных компетентных органов по выявлению и розыску имущества, подлежащего конфискации, определены статьями 142 и 248 Уголовно-процессуального кодекса, согласно которым на орган дознания, </w:t>
      </w:r>
      <w:r w:rsidRPr="000E57EB">
        <w:rPr>
          <w:sz w:val="24"/>
          <w:szCs w:val="24"/>
        </w:rPr>
        <w:lastRenderedPageBreak/>
        <w:t>следователя, прокурора и суд возлагается обязанность обеспечения предусмотренной законом конфискации имущества.</w:t>
      </w:r>
    </w:p>
    <w:p w14:paraId="7FFFA1B4" w14:textId="77777777" w:rsidR="008F7952" w:rsidRPr="000E57EB" w:rsidRDefault="008F7952" w:rsidP="009A6365">
      <w:pPr>
        <w:pStyle w:val="af4"/>
        <w:numPr>
          <w:ilvl w:val="0"/>
          <w:numId w:val="1"/>
        </w:numPr>
        <w:tabs>
          <w:tab w:val="left" w:pos="318"/>
        </w:tabs>
        <w:spacing w:before="120" w:after="120"/>
        <w:jc w:val="both"/>
        <w:rPr>
          <w:sz w:val="24"/>
          <w:szCs w:val="24"/>
        </w:rPr>
      </w:pPr>
      <w:r w:rsidRPr="000E57EB">
        <w:rPr>
          <w:sz w:val="24"/>
          <w:szCs w:val="24"/>
        </w:rPr>
        <w:t>В соответствии с пунктом 9 Положения о Государственной службе финансовой разведки при Правительстве Кыргызской Республики, утвержденного постановлением Правительства Кыргызской Республики от 20.02.2012 № 130, Финансовая разведка вправе:</w:t>
      </w:r>
    </w:p>
    <w:p w14:paraId="0CEB698F" w14:textId="77777777" w:rsidR="008F7952" w:rsidRPr="000E57EB" w:rsidRDefault="008F7952" w:rsidP="004500D2">
      <w:pPr>
        <w:pStyle w:val="af4"/>
        <w:tabs>
          <w:tab w:val="left" w:pos="318"/>
        </w:tabs>
        <w:spacing w:before="120" w:after="120"/>
        <w:ind w:left="390"/>
        <w:jc w:val="both"/>
        <w:rPr>
          <w:sz w:val="24"/>
          <w:szCs w:val="24"/>
        </w:rPr>
      </w:pPr>
      <w:r w:rsidRPr="000E57EB">
        <w:rPr>
          <w:sz w:val="24"/>
          <w:szCs w:val="24"/>
        </w:rPr>
        <w:t>- запрашивать в установленном порядке, и получать бесплатно от лиц, представляющих сведения, государственных органов, органов местного самоуправления, Национального банка Кыргызской Республики и других организаций, независимо от формы собственности любую информацию и документы (справки, копии документов и т.п.), в том числе составляющие банковскую, коммерческую или иную тайну;</w:t>
      </w:r>
    </w:p>
    <w:p w14:paraId="3E3D4D78" w14:textId="77777777" w:rsidR="008F7952" w:rsidRPr="000E57EB" w:rsidRDefault="008F7952" w:rsidP="001B7CEA">
      <w:pPr>
        <w:tabs>
          <w:tab w:val="left" w:pos="318"/>
        </w:tabs>
        <w:spacing w:before="120" w:after="120"/>
        <w:ind w:left="426"/>
        <w:jc w:val="both"/>
        <w:rPr>
          <w:rFonts w:ascii="Times New Roman" w:eastAsia="Calibri" w:hAnsi="Times New Roman" w:cs="Times New Roman"/>
          <w:sz w:val="24"/>
          <w:szCs w:val="24"/>
        </w:rPr>
      </w:pPr>
      <w:r w:rsidRPr="000E57EB">
        <w:rPr>
          <w:sz w:val="24"/>
          <w:szCs w:val="24"/>
        </w:rPr>
        <w:t xml:space="preserve">- </w:t>
      </w:r>
      <w:r w:rsidRPr="000E57EB">
        <w:rPr>
          <w:rFonts w:ascii="Times New Roman" w:eastAsia="Calibri" w:hAnsi="Times New Roman" w:cs="Times New Roman"/>
          <w:sz w:val="24"/>
          <w:szCs w:val="24"/>
        </w:rPr>
        <w:t>запрашивать у компетентных органов иностранных государств необходимую информацию для решения возложенных задач в сфере ПОД/ФТ, в соответствии с международными договорами Кыргызской Республики и на принципах взаимности.</w:t>
      </w:r>
    </w:p>
    <w:p w14:paraId="50D1C91D" w14:textId="77777777" w:rsidR="008F7952" w:rsidRPr="000E57EB" w:rsidRDefault="008F7952" w:rsidP="009A6365">
      <w:pPr>
        <w:pStyle w:val="af4"/>
        <w:numPr>
          <w:ilvl w:val="0"/>
          <w:numId w:val="1"/>
        </w:numPr>
        <w:tabs>
          <w:tab w:val="left" w:pos="318"/>
        </w:tabs>
        <w:spacing w:before="120" w:after="120"/>
        <w:jc w:val="both"/>
        <w:rPr>
          <w:sz w:val="24"/>
          <w:szCs w:val="24"/>
        </w:rPr>
      </w:pPr>
      <w:r w:rsidRPr="000E57EB">
        <w:rPr>
          <w:sz w:val="24"/>
          <w:szCs w:val="24"/>
        </w:rPr>
        <w:t>Законом от 11.07.2013 № 129 внесены поправки в Уголовно-процессуальный кодекс и Закон «Об оперативно-розыскной деятельности» которые регулируют полномочия правоохранительных органов Кыргызской Республики по прослушиванию и записи переговоров, производящихся по телефону и другим переговорным устройствам подозреваемого, обвиняемого и других лиц при расследовании уголовного дела.</w:t>
      </w:r>
    </w:p>
    <w:p w14:paraId="1B1D332E" w14:textId="77777777" w:rsidR="008F7952" w:rsidRPr="000E57EB" w:rsidRDefault="008F7952" w:rsidP="009A6365">
      <w:pPr>
        <w:pStyle w:val="af4"/>
        <w:numPr>
          <w:ilvl w:val="0"/>
          <w:numId w:val="1"/>
        </w:numPr>
        <w:tabs>
          <w:tab w:val="left" w:pos="318"/>
        </w:tabs>
        <w:spacing w:before="120" w:after="120"/>
        <w:jc w:val="both"/>
        <w:rPr>
          <w:sz w:val="24"/>
          <w:szCs w:val="24"/>
        </w:rPr>
      </w:pPr>
      <w:r w:rsidRPr="000E57EB">
        <w:rPr>
          <w:sz w:val="24"/>
          <w:szCs w:val="24"/>
        </w:rPr>
        <w:t xml:space="preserve">В связи с этим, на уровне нормативно-правовых актов правоохранительные и иные компетентные органы обладают соответствующими полномочиями для идентификации и отслеживания имущества, которое является или может стать предметом конфискации или подозревается в качестве преступных доходов </w:t>
      </w:r>
      <w:r w:rsidRPr="000E57EB">
        <w:rPr>
          <w:i/>
          <w:sz w:val="24"/>
          <w:szCs w:val="24"/>
        </w:rPr>
        <w:t>(имплементирована рекомендация обозначенная пунктом 173 Отчета).</w:t>
      </w:r>
    </w:p>
    <w:p w14:paraId="4A4136CA" w14:textId="77777777" w:rsidR="008F7952" w:rsidRPr="000E57EB" w:rsidRDefault="008F7952" w:rsidP="00931058">
      <w:pPr>
        <w:spacing w:before="120" w:after="120" w:line="240" w:lineRule="auto"/>
        <w:jc w:val="both"/>
        <w:rPr>
          <w:rFonts w:ascii="Times New Roman" w:hAnsi="Times New Roman" w:cs="Times New Roman"/>
          <w:b/>
          <w:bCs/>
          <w:sz w:val="24"/>
          <w:szCs w:val="24"/>
        </w:rPr>
      </w:pPr>
      <w:r w:rsidRPr="000E57EB">
        <w:rPr>
          <w:rFonts w:ascii="Times New Roman" w:hAnsi="Times New Roman" w:cs="Times New Roman"/>
          <w:b/>
          <w:bCs/>
          <w:sz w:val="24"/>
          <w:szCs w:val="24"/>
        </w:rPr>
        <w:t>Эффективность: Миссия не получила достаточных данных, свидетельствующих о том, что существующие меры по замораживанию, аресту и конфискации достаточно эффективны.</w:t>
      </w:r>
    </w:p>
    <w:p w14:paraId="42DFBD5F" w14:textId="77777777" w:rsidR="008F7952" w:rsidRPr="000E57EB" w:rsidRDefault="008F7952" w:rsidP="009A6365">
      <w:pPr>
        <w:pStyle w:val="af4"/>
        <w:widowControl w:val="0"/>
        <w:numPr>
          <w:ilvl w:val="0"/>
          <w:numId w:val="1"/>
        </w:numPr>
        <w:tabs>
          <w:tab w:val="left" w:pos="426"/>
        </w:tabs>
        <w:autoSpaceDE w:val="0"/>
        <w:autoSpaceDN w:val="0"/>
        <w:adjustRightInd w:val="0"/>
        <w:spacing w:before="120" w:after="120"/>
        <w:jc w:val="both"/>
        <w:rPr>
          <w:sz w:val="24"/>
          <w:szCs w:val="24"/>
        </w:rPr>
      </w:pPr>
      <w:r w:rsidRPr="000E57EB">
        <w:rPr>
          <w:sz w:val="24"/>
          <w:szCs w:val="24"/>
        </w:rPr>
        <w:t>Согласно предоставленной Кыргызской Республикой статистике за период 2011-2013 годов в 3-х из 16-ти вынесенных приговорах по ОД была применена конфискация имущества. А именно: по одному делу в 2011 (на сумму 1 млн 999 тыс. долларов США), 2012 (на сумму 2 млн. долларов США), 2013 (на сумму 1 млн. 38 тыс. 850 долларов США) годах. Общая сумма конфискации имущества по делам ОД за три года составила 5 млн. 37 тыс. 850 долларов США, что говорит о достаточной эффективности системы ПОД/ФТ в этой части.</w:t>
      </w:r>
    </w:p>
    <w:p w14:paraId="1C70C51F" w14:textId="77777777" w:rsidR="008F7952" w:rsidRPr="000E57EB" w:rsidRDefault="008F7952" w:rsidP="009A6365">
      <w:pPr>
        <w:pStyle w:val="af4"/>
        <w:widowControl w:val="0"/>
        <w:numPr>
          <w:ilvl w:val="0"/>
          <w:numId w:val="1"/>
        </w:numPr>
        <w:tabs>
          <w:tab w:val="left" w:pos="426"/>
        </w:tabs>
        <w:autoSpaceDE w:val="0"/>
        <w:autoSpaceDN w:val="0"/>
        <w:adjustRightInd w:val="0"/>
        <w:spacing w:before="120" w:after="120"/>
        <w:jc w:val="both"/>
        <w:rPr>
          <w:sz w:val="24"/>
          <w:szCs w:val="24"/>
        </w:rPr>
      </w:pPr>
      <w:r w:rsidRPr="000E57EB">
        <w:rPr>
          <w:sz w:val="24"/>
          <w:szCs w:val="24"/>
        </w:rPr>
        <w:t>Относительно ФТ, в Кыргызской Республике на протяжении 2011-2013 годов был вынесен лишь по 1 приговор (2013 год). Несмотря на то что санкция статьи 226-1 КК КР предусматривает конфискацию, конфискации и ареста имущества по данному делу не производилось.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5"/>
      </w:tblGrid>
      <w:tr w:rsidR="000E57EB" w:rsidRPr="000E57EB" w14:paraId="18F4161F" w14:textId="77777777" w:rsidTr="00CE2A16">
        <w:tc>
          <w:tcPr>
            <w:tcW w:w="10065" w:type="dxa"/>
            <w:shd w:val="clear" w:color="auto" w:fill="D9D9D9"/>
          </w:tcPr>
          <w:p w14:paraId="2D470769"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sz w:val="24"/>
                <w:szCs w:val="24"/>
                <w:u w:val="single"/>
              </w:rPr>
            </w:pPr>
            <w:r w:rsidRPr="000E57EB">
              <w:rPr>
                <w:rFonts w:ascii="Times New Roman" w:hAnsi="Times New Roman" w:cs="Times New Roman"/>
                <w:b/>
                <w:sz w:val="24"/>
                <w:szCs w:val="24"/>
                <w:u w:val="single"/>
              </w:rPr>
              <w:t>Заключение по Рекомендации 3</w:t>
            </w:r>
          </w:p>
        </w:tc>
      </w:tr>
      <w:tr w:rsidR="000E57EB" w:rsidRPr="000E57EB" w14:paraId="1243B43B" w14:textId="77777777" w:rsidTr="00CE2A16">
        <w:tc>
          <w:tcPr>
            <w:tcW w:w="10065" w:type="dxa"/>
            <w:shd w:val="clear" w:color="auto" w:fill="D9D9D9"/>
          </w:tcPr>
          <w:p w14:paraId="670167F8" w14:textId="01B58DD4"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sz w:val="24"/>
                <w:szCs w:val="24"/>
              </w:rPr>
            </w:pPr>
            <w:r w:rsidRPr="000E57EB">
              <w:rPr>
                <w:rFonts w:ascii="Times New Roman" w:hAnsi="Times New Roman" w:cs="Times New Roman"/>
                <w:sz w:val="24"/>
                <w:szCs w:val="24"/>
              </w:rPr>
              <w:t>Проведенный анализ свидетельствует о том, что в законодательстве Кыргызской Республике нашли свое урегулирование вопросы:</w:t>
            </w:r>
          </w:p>
          <w:p w14:paraId="3BFE8496"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sz w:val="24"/>
                <w:szCs w:val="24"/>
              </w:rPr>
            </w:pPr>
            <w:r w:rsidRPr="000E57EB">
              <w:rPr>
                <w:rFonts w:ascii="Times New Roman" w:hAnsi="Times New Roman" w:cs="Times New Roman"/>
                <w:sz w:val="24"/>
                <w:szCs w:val="24"/>
              </w:rPr>
              <w:t>- конфискации по ФТ и другим предикатным преступлениям;</w:t>
            </w:r>
          </w:p>
          <w:p w14:paraId="2E31531F"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sz w:val="24"/>
                <w:szCs w:val="24"/>
              </w:rPr>
            </w:pPr>
            <w:r w:rsidRPr="000E57EB">
              <w:rPr>
                <w:rFonts w:ascii="Times New Roman" w:hAnsi="Times New Roman" w:cs="Times New Roman"/>
                <w:sz w:val="24"/>
                <w:szCs w:val="24"/>
              </w:rPr>
              <w:t>- конфискации доходов от преступления и имущества, находящегося во владении или собственности третьей стороны;</w:t>
            </w:r>
          </w:p>
          <w:p w14:paraId="529D904C" w14:textId="77777777" w:rsidR="00A90EE6"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sz w:val="24"/>
                <w:szCs w:val="24"/>
              </w:rPr>
            </w:pPr>
            <w:r w:rsidRPr="000E57EB">
              <w:rPr>
                <w:rFonts w:ascii="Times New Roman" w:hAnsi="Times New Roman" w:cs="Times New Roman"/>
                <w:sz w:val="24"/>
                <w:szCs w:val="24"/>
              </w:rPr>
              <w:t>- обеспечения прав добросовестных третьих сторон и часть других вопросов, отмеченные как недостатки в Отчете</w:t>
            </w:r>
            <w:r w:rsidR="00A90EE6" w:rsidRPr="000E57EB">
              <w:rPr>
                <w:rFonts w:ascii="Times New Roman" w:hAnsi="Times New Roman" w:cs="Times New Roman"/>
                <w:sz w:val="24"/>
                <w:szCs w:val="24"/>
              </w:rPr>
              <w:t>;</w:t>
            </w:r>
          </w:p>
          <w:p w14:paraId="354EA3EE" w14:textId="7A2578FD" w:rsidR="008F7952" w:rsidRPr="000E57EB" w:rsidRDefault="00A90EE6" w:rsidP="00931058">
            <w:pPr>
              <w:widowControl w:val="0"/>
              <w:autoSpaceDE w:val="0"/>
              <w:autoSpaceDN w:val="0"/>
              <w:adjustRightInd w:val="0"/>
              <w:spacing w:before="120" w:after="120" w:line="240" w:lineRule="auto"/>
              <w:jc w:val="both"/>
              <w:rPr>
                <w:rFonts w:ascii="Times New Roman" w:hAnsi="Times New Roman" w:cs="Times New Roman"/>
                <w:sz w:val="24"/>
                <w:szCs w:val="24"/>
              </w:rPr>
            </w:pPr>
            <w:r w:rsidRPr="000E57EB">
              <w:rPr>
                <w:rFonts w:ascii="Times New Roman" w:hAnsi="Times New Roman" w:cs="Times New Roman"/>
                <w:sz w:val="24"/>
                <w:szCs w:val="24"/>
              </w:rPr>
              <w:lastRenderedPageBreak/>
              <w:t>- установления достаточных мер относительно начального замораживания или изъятия имущества, подлежащего конфискации, односторонне или без предварительного уведомления.</w:t>
            </w:r>
          </w:p>
          <w:p w14:paraId="24F3A8DF" w14:textId="25F6E91B"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sz w:val="24"/>
                <w:szCs w:val="24"/>
              </w:rPr>
            </w:pPr>
            <w:r w:rsidRPr="000E57EB">
              <w:rPr>
                <w:rFonts w:ascii="Times New Roman" w:hAnsi="Times New Roman" w:cs="Times New Roman"/>
                <w:sz w:val="24"/>
                <w:szCs w:val="24"/>
              </w:rPr>
              <w:t xml:space="preserve">В тоже время, подлежит совершенствованию законодательство Кыргызской Республики в части </w:t>
            </w:r>
            <w:r w:rsidR="00A90EE6" w:rsidRPr="000E57EB">
              <w:rPr>
                <w:rFonts w:ascii="Times New Roman" w:hAnsi="Times New Roman" w:cs="Times New Roman"/>
                <w:sz w:val="24"/>
                <w:szCs w:val="24"/>
              </w:rPr>
              <w:t xml:space="preserve">четкой </w:t>
            </w:r>
            <w:r w:rsidRPr="000E57EB">
              <w:rPr>
                <w:rFonts w:ascii="Times New Roman" w:hAnsi="Times New Roman" w:cs="Times New Roman"/>
                <w:sz w:val="24"/>
                <w:szCs w:val="24"/>
              </w:rPr>
              <w:t xml:space="preserve">регламентации </w:t>
            </w:r>
            <w:r w:rsidR="00A90EE6" w:rsidRPr="000E57EB">
              <w:rPr>
                <w:rFonts w:ascii="Times New Roman" w:hAnsi="Times New Roman" w:cs="Times New Roman"/>
                <w:sz w:val="24"/>
                <w:szCs w:val="24"/>
              </w:rPr>
              <w:t xml:space="preserve">возможности применения </w:t>
            </w:r>
            <w:r w:rsidRPr="000E57EB">
              <w:rPr>
                <w:rFonts w:ascii="Times New Roman" w:hAnsi="Times New Roman" w:cs="Times New Roman"/>
                <w:sz w:val="24"/>
                <w:szCs w:val="24"/>
              </w:rPr>
              <w:t>конфискации по делам ОД</w:t>
            </w:r>
            <w:r w:rsidR="00A90EE6" w:rsidRPr="000E57EB">
              <w:rPr>
                <w:rFonts w:ascii="Times New Roman" w:hAnsi="Times New Roman" w:cs="Times New Roman"/>
                <w:sz w:val="24"/>
                <w:szCs w:val="24"/>
              </w:rPr>
              <w:t xml:space="preserve"> (часть 1 статьи 183 УК КР) и</w:t>
            </w:r>
            <w:r w:rsidRPr="000E57EB">
              <w:rPr>
                <w:rFonts w:ascii="Times New Roman" w:hAnsi="Times New Roman" w:cs="Times New Roman"/>
                <w:sz w:val="24"/>
                <w:szCs w:val="24"/>
              </w:rPr>
              <w:t xml:space="preserve"> </w:t>
            </w:r>
            <w:r w:rsidR="00A90EE6" w:rsidRPr="000E57EB">
              <w:rPr>
                <w:rFonts w:ascii="Times New Roman" w:hAnsi="Times New Roman" w:cs="Times New Roman"/>
                <w:sz w:val="24"/>
                <w:szCs w:val="24"/>
              </w:rPr>
              <w:t>в случае сексуальной эксплуатации детей (статья 131 УК КР).</w:t>
            </w:r>
          </w:p>
          <w:p w14:paraId="32A22A76" w14:textId="0C598A4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sz w:val="24"/>
                <w:szCs w:val="24"/>
              </w:rPr>
            </w:pPr>
            <w:r w:rsidRPr="000E57EB">
              <w:rPr>
                <w:rFonts w:ascii="Times New Roman" w:hAnsi="Times New Roman" w:cs="Times New Roman"/>
                <w:sz w:val="24"/>
                <w:szCs w:val="24"/>
              </w:rPr>
              <w:t>С учетом прогресса, которого достигла Кыргызская Республика по имплементации положений Рекомендации 3,</w:t>
            </w:r>
            <w:r w:rsidRPr="000E57EB">
              <w:rPr>
                <w:rFonts w:ascii="Times New Roman" w:hAnsi="Times New Roman" w:cs="Times New Roman"/>
                <w:i/>
                <w:sz w:val="24"/>
                <w:szCs w:val="24"/>
              </w:rPr>
              <w:t xml:space="preserve"> </w:t>
            </w:r>
            <w:r w:rsidRPr="000E57EB">
              <w:rPr>
                <w:rFonts w:ascii="Times New Roman" w:hAnsi="Times New Roman" w:cs="Times New Roman"/>
                <w:sz w:val="24"/>
                <w:szCs w:val="24"/>
              </w:rPr>
              <w:t>текущий рейтинг соответствия может рассматриваться как соответствующий уровню «</w:t>
            </w:r>
            <w:r w:rsidR="00A90EE6" w:rsidRPr="000E57EB">
              <w:rPr>
                <w:rFonts w:ascii="Times New Roman" w:hAnsi="Times New Roman" w:cs="Times New Roman"/>
                <w:sz w:val="24"/>
                <w:szCs w:val="24"/>
              </w:rPr>
              <w:t>З</w:t>
            </w:r>
            <w:r w:rsidRPr="000E57EB">
              <w:rPr>
                <w:rFonts w:ascii="Times New Roman" w:hAnsi="Times New Roman" w:cs="Times New Roman"/>
                <w:sz w:val="24"/>
                <w:szCs w:val="24"/>
              </w:rPr>
              <w:t>С».</w:t>
            </w:r>
          </w:p>
        </w:tc>
      </w:tr>
    </w:tbl>
    <w:p w14:paraId="4A65FA39" w14:textId="77777777" w:rsidR="008F7952" w:rsidRPr="000E57EB" w:rsidRDefault="008F7952" w:rsidP="00931058">
      <w:pPr>
        <w:spacing w:before="120" w:after="120" w:line="240" w:lineRule="auto"/>
        <w:contextualSpacing/>
        <w:jc w:val="both"/>
        <w:rPr>
          <w:rFonts w:ascii="Times New Roman" w:hAnsi="Times New Roman" w:cs="Times New Roman"/>
          <w:i/>
          <w:sz w:val="24"/>
          <w:szCs w:val="24"/>
        </w:rPr>
      </w:pPr>
    </w:p>
    <w:p w14:paraId="453D3ECA" w14:textId="77777777" w:rsidR="00AE2928" w:rsidRPr="000E57EB" w:rsidRDefault="00543B46" w:rsidP="00931058">
      <w:pPr>
        <w:pStyle w:val="23"/>
        <w:spacing w:before="120" w:after="120" w:line="240" w:lineRule="auto"/>
        <w:contextualSpacing/>
        <w:jc w:val="both"/>
        <w:rPr>
          <w:b/>
          <w:i/>
          <w:sz w:val="24"/>
        </w:rPr>
      </w:pPr>
      <w:r w:rsidRPr="000E57EB">
        <w:rPr>
          <w:b/>
          <w:i/>
          <w:sz w:val="24"/>
        </w:rPr>
        <w:t xml:space="preserve">Рекомендация </w:t>
      </w:r>
      <w:r w:rsidR="00AE2928" w:rsidRPr="000E57EB">
        <w:rPr>
          <w:b/>
          <w:i/>
          <w:sz w:val="24"/>
        </w:rPr>
        <w:t>23 (Регулирование, надзор и мониторинг)</w:t>
      </w:r>
      <w:r w:rsidR="005F599D" w:rsidRPr="000E57EB">
        <w:rPr>
          <w:b/>
          <w:i/>
          <w:sz w:val="24"/>
        </w:rPr>
        <w:t xml:space="preserve"> - Рейтинг «Частичное соответствие»</w:t>
      </w:r>
    </w:p>
    <w:p w14:paraId="599E9C4E" w14:textId="77777777" w:rsidR="00931058" w:rsidRPr="000E57EB" w:rsidRDefault="00931058" w:rsidP="005E06F5">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Недостаток №1: Комплексная система надзора, мониторинга и санкций по линии ПОД/ФТ существует только в отношении банковского сектора.</w:t>
      </w:r>
    </w:p>
    <w:p w14:paraId="34DF3CC5" w14:textId="77777777" w:rsidR="005E06F5" w:rsidRPr="000E57EB" w:rsidRDefault="00931058" w:rsidP="009A6365">
      <w:pPr>
        <w:pStyle w:val="af4"/>
        <w:numPr>
          <w:ilvl w:val="0"/>
          <w:numId w:val="1"/>
        </w:numPr>
        <w:tabs>
          <w:tab w:val="left" w:pos="426"/>
        </w:tabs>
        <w:spacing w:before="120" w:after="120"/>
        <w:jc w:val="both"/>
        <w:rPr>
          <w:sz w:val="24"/>
          <w:szCs w:val="24"/>
        </w:rPr>
      </w:pPr>
      <w:r w:rsidRPr="000E57EB">
        <w:rPr>
          <w:sz w:val="24"/>
          <w:szCs w:val="24"/>
        </w:rPr>
        <w:t>В соответствии с частью 8 новой редакции статьи 3 Закона о ПФТ/ОД контроль за исполнением физическими и юридическими лицами требований в части фиксирования, хранения и представления информации об операциях (сделках), подлежащих обязательному контролю, за организацией внутреннего контроля осуществляется соответствующими надзорными органами в соответствии с их компетенцией и в порядке, установленном законодательством Кыргызской Республики.</w:t>
      </w:r>
    </w:p>
    <w:p w14:paraId="732B22A3" w14:textId="77777777" w:rsidR="00931058" w:rsidRPr="000E57EB" w:rsidRDefault="00931058" w:rsidP="009A6365">
      <w:pPr>
        <w:pStyle w:val="af4"/>
        <w:numPr>
          <w:ilvl w:val="0"/>
          <w:numId w:val="1"/>
        </w:numPr>
        <w:tabs>
          <w:tab w:val="left" w:pos="426"/>
        </w:tabs>
        <w:spacing w:before="120" w:after="120"/>
        <w:jc w:val="both"/>
        <w:rPr>
          <w:sz w:val="24"/>
          <w:szCs w:val="24"/>
        </w:rPr>
      </w:pPr>
      <w:r w:rsidRPr="000E57EB">
        <w:rPr>
          <w:sz w:val="24"/>
          <w:szCs w:val="24"/>
        </w:rPr>
        <w:t>Перечень надзорных органов, их полномочия, а также поднадзорные им лица определены в Положении о перечне надзорных органов и об их полномочиях, утвержденном Постановлением Правительства Кыргызской Республики от 5 марта 2010 года № 135 (далее – Положение о перечне надзорных органов).</w:t>
      </w:r>
    </w:p>
    <w:p w14:paraId="58DCB595" w14:textId="77777777" w:rsidR="00931058" w:rsidRPr="000E57EB" w:rsidRDefault="00931058" w:rsidP="009A6365">
      <w:pPr>
        <w:pStyle w:val="af4"/>
        <w:numPr>
          <w:ilvl w:val="0"/>
          <w:numId w:val="1"/>
        </w:numPr>
        <w:tabs>
          <w:tab w:val="left" w:pos="426"/>
        </w:tabs>
        <w:spacing w:before="120" w:after="120"/>
        <w:jc w:val="both"/>
        <w:rPr>
          <w:sz w:val="24"/>
          <w:szCs w:val="24"/>
        </w:rPr>
      </w:pPr>
      <w:r w:rsidRPr="000E57EB">
        <w:rPr>
          <w:sz w:val="24"/>
          <w:szCs w:val="24"/>
        </w:rPr>
        <w:t>В соответствии с Положением о перечне надзорных органов контроль за деятельностью лиц, осуществляющих финансовые операции, в пределах своей компетенции осуществляют:</w:t>
      </w:r>
    </w:p>
    <w:p w14:paraId="262F0466"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 xml:space="preserve"> 1. Государственная служба регулирования и надзора за финансовым рынком при Правительстве Кыргызской Республики: </w:t>
      </w:r>
    </w:p>
    <w:p w14:paraId="74C88CC7"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-профессиональные участники рынка ценных бумаг;</w:t>
      </w:r>
    </w:p>
    <w:p w14:paraId="4CCD9252"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-лизинговые (финансовый лизинг) компании;</w:t>
      </w:r>
    </w:p>
    <w:p w14:paraId="05734084"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-ломбарды и скупочные конторы;</w:t>
      </w:r>
    </w:p>
    <w:p w14:paraId="317EAA92"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-страховые/перестраховочные организации;</w:t>
      </w:r>
    </w:p>
    <w:p w14:paraId="636279BB"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-организаторы торгов (товарные и фондовые биржи) и аукционов;</w:t>
      </w:r>
    </w:p>
    <w:p w14:paraId="53E4DAD7"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-организации, содержащие тотализаторы и букмекерские конторы, а также проводящие лотереи и иные игры, в которых организатор разыгрывает призовой фонд между участниками, в том числе в электронной форме;</w:t>
      </w:r>
    </w:p>
    <w:p w14:paraId="0DAC5721"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-негосударственные пенсионные фонды;</w:t>
      </w:r>
    </w:p>
    <w:p w14:paraId="27974B7B"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-организации, предоставляющие услуги траста или по созданию компаний;</w:t>
      </w:r>
    </w:p>
    <w:p w14:paraId="723773E3"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-организации, управляющие инвестиционными фондами или негосударственными пенсионными фондами;</w:t>
      </w:r>
    </w:p>
    <w:p w14:paraId="5465D33C"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-аудиторские организации, индивидуальные аудиторы и бухгалтеры.</w:t>
      </w:r>
    </w:p>
    <w:p w14:paraId="616583BB"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 xml:space="preserve">2. Государственное агентство связи при Правительстве Кыргызской Республики: </w:t>
      </w:r>
    </w:p>
    <w:p w14:paraId="0E7B7C19"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 организации почтовой и телеграфной связи.</w:t>
      </w:r>
    </w:p>
    <w:p w14:paraId="3254726C"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lastRenderedPageBreak/>
        <w:t>3. Департамент драгоценных металлов при Министерстве финансов Кыргызской Республики:</w:t>
      </w:r>
    </w:p>
    <w:p w14:paraId="6CB65A92"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 лица, осуществляющие операции (сделки) с драгоценными металлами и драгоценными камнями, ювелирными изделиями из них, а также лома таких изделий.</w:t>
      </w:r>
    </w:p>
    <w:p w14:paraId="2ABD7BDE"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4. Национальный банк Кыргызской Республики:</w:t>
      </w:r>
    </w:p>
    <w:p w14:paraId="4245AB9F"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 коммерческие банки;</w:t>
      </w:r>
    </w:p>
    <w:p w14:paraId="05D5C08B"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 небанковские финансово-кредитные организации и учреждения (микрофинансовые и микрокредитные организации, кредитные союзы, специализированные финансово-кредитные учреждения, обменные бюро);</w:t>
      </w:r>
    </w:p>
    <w:p w14:paraId="74483670"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 организации, осуществляющие деятельность по оказанию услуг по приему и проведению платежей и расчетов в пользу третьих лиц, а также услуг с использованием электронных денег.</w:t>
      </w:r>
    </w:p>
    <w:p w14:paraId="115D4B65" w14:textId="77777777" w:rsidR="00931058" w:rsidRPr="000E57EB" w:rsidRDefault="00931058" w:rsidP="009A6365">
      <w:pPr>
        <w:pStyle w:val="af4"/>
        <w:numPr>
          <w:ilvl w:val="0"/>
          <w:numId w:val="1"/>
        </w:numPr>
        <w:tabs>
          <w:tab w:val="left" w:pos="426"/>
        </w:tabs>
        <w:spacing w:before="120" w:after="120"/>
        <w:jc w:val="both"/>
        <w:rPr>
          <w:sz w:val="24"/>
          <w:szCs w:val="24"/>
        </w:rPr>
      </w:pPr>
      <w:r w:rsidRPr="000E57EB">
        <w:rPr>
          <w:sz w:val="24"/>
          <w:szCs w:val="24"/>
        </w:rPr>
        <w:t>В случае отсутствия надзорного органа в сфере деятельности отдельных организаций, осуществляющих операции (сделки) с денежными средствами или имуществом, контроль за их деятельностью осуществляет Государственная служба финансовой разведки при Правительстве Кыргызской Республики.</w:t>
      </w:r>
    </w:p>
    <w:p w14:paraId="432219F6" w14:textId="77777777" w:rsidR="00931058" w:rsidRPr="000E57EB" w:rsidRDefault="00931058" w:rsidP="009A6365">
      <w:pPr>
        <w:pStyle w:val="af4"/>
        <w:numPr>
          <w:ilvl w:val="0"/>
          <w:numId w:val="1"/>
        </w:numPr>
        <w:tabs>
          <w:tab w:val="left" w:pos="426"/>
        </w:tabs>
        <w:spacing w:before="120" w:after="120"/>
        <w:jc w:val="both"/>
        <w:rPr>
          <w:sz w:val="24"/>
          <w:szCs w:val="24"/>
        </w:rPr>
      </w:pPr>
      <w:r w:rsidRPr="000E57EB">
        <w:rPr>
          <w:sz w:val="24"/>
          <w:szCs w:val="24"/>
        </w:rPr>
        <w:t>Государственная служба финансовой разведки осуществляет координацию деятельности надзорных органов при Правительстве Кыргызской Республики.</w:t>
      </w:r>
    </w:p>
    <w:p w14:paraId="0E4ADC05" w14:textId="77777777" w:rsidR="005E06F5" w:rsidRPr="000E57EB" w:rsidRDefault="00931058" w:rsidP="009A6365">
      <w:pPr>
        <w:pStyle w:val="af4"/>
        <w:numPr>
          <w:ilvl w:val="0"/>
          <w:numId w:val="1"/>
        </w:numPr>
        <w:tabs>
          <w:tab w:val="left" w:pos="426"/>
        </w:tabs>
        <w:spacing w:before="120" w:after="120"/>
        <w:jc w:val="both"/>
        <w:rPr>
          <w:sz w:val="24"/>
          <w:szCs w:val="24"/>
        </w:rPr>
      </w:pPr>
      <w:r w:rsidRPr="000E57EB">
        <w:rPr>
          <w:sz w:val="24"/>
          <w:szCs w:val="24"/>
        </w:rPr>
        <w:t>В соответствии с пунктом 7 Положения о перечне надзорных органов надзорные органы уполномочены применять к поднадзорным лицам меры воздействия за несоблюдение требований законодательства Кыргызской Республики в сфере противодействия финансированию терроризма (экстремизма) и легализации (отмыванию) доходов, полученных преступным путем, в соответствии с законодательством Кыргызской Республики.</w:t>
      </w:r>
    </w:p>
    <w:p w14:paraId="68E763A3" w14:textId="77777777" w:rsidR="00931058" w:rsidRPr="000E57EB" w:rsidRDefault="00A20D2D" w:rsidP="009A6365">
      <w:pPr>
        <w:pStyle w:val="af4"/>
        <w:numPr>
          <w:ilvl w:val="0"/>
          <w:numId w:val="1"/>
        </w:numPr>
        <w:tabs>
          <w:tab w:val="left" w:pos="426"/>
        </w:tabs>
        <w:spacing w:before="120" w:after="120"/>
        <w:jc w:val="both"/>
        <w:rPr>
          <w:sz w:val="24"/>
          <w:szCs w:val="24"/>
        </w:rPr>
      </w:pPr>
      <w:r w:rsidRPr="000E57EB">
        <w:rPr>
          <w:sz w:val="24"/>
          <w:szCs w:val="24"/>
        </w:rPr>
        <w:t xml:space="preserve"> С</w:t>
      </w:r>
      <w:r w:rsidR="00931058" w:rsidRPr="000E57EB">
        <w:rPr>
          <w:sz w:val="24"/>
          <w:szCs w:val="24"/>
        </w:rPr>
        <w:t>огласно Положению о Государственной службе финансовой разведки при Правительстве Кыргызской Республики, утвержденному Постановлением Правительства Кыргызской Республики 20 февраля 2012 года № 130 Государственная служба финансовой разведки при Правительстве Кыргызской Республики рассматривает дела об административных правонарушениях, посягающих на законодательство в сфере противодействия финансированию терроризма (экстремизма) и легализации (отмыванию) доходов, полученных преступным путем, и налагает административные взыскания в соответствии с Кодексом Кыргызской Республики об административной ответственности.</w:t>
      </w:r>
    </w:p>
    <w:p w14:paraId="0FE64A6C" w14:textId="77777777" w:rsidR="00931058" w:rsidRPr="000E57EB" w:rsidRDefault="00931058" w:rsidP="009A6365">
      <w:pPr>
        <w:pStyle w:val="af4"/>
        <w:numPr>
          <w:ilvl w:val="0"/>
          <w:numId w:val="1"/>
        </w:numPr>
        <w:tabs>
          <w:tab w:val="left" w:pos="426"/>
        </w:tabs>
        <w:spacing w:before="120" w:after="120"/>
        <w:jc w:val="both"/>
        <w:rPr>
          <w:sz w:val="24"/>
          <w:szCs w:val="24"/>
        </w:rPr>
      </w:pPr>
      <w:r w:rsidRPr="000E57EB">
        <w:rPr>
          <w:sz w:val="24"/>
          <w:szCs w:val="24"/>
        </w:rPr>
        <w:t>В соответствии с пунктом 7 Положения о перечне надзорных органов порядок проведения инспектирования поднадзорных лиц определяется законодательством Кыргызской Республики.</w:t>
      </w:r>
    </w:p>
    <w:p w14:paraId="10C1BB6C" w14:textId="77777777" w:rsidR="00931058" w:rsidRPr="000E57EB" w:rsidRDefault="00931058" w:rsidP="009A6365">
      <w:pPr>
        <w:pStyle w:val="af4"/>
        <w:numPr>
          <w:ilvl w:val="0"/>
          <w:numId w:val="1"/>
        </w:numPr>
        <w:tabs>
          <w:tab w:val="left" w:pos="426"/>
        </w:tabs>
        <w:spacing w:before="120" w:after="120"/>
        <w:jc w:val="both"/>
        <w:rPr>
          <w:sz w:val="24"/>
          <w:szCs w:val="24"/>
        </w:rPr>
      </w:pPr>
      <w:r w:rsidRPr="000E57EB">
        <w:rPr>
          <w:sz w:val="24"/>
          <w:szCs w:val="24"/>
        </w:rPr>
        <w:t>Согласно статье 1 Закона «О порядке проведения проверок субъектов предпринимательства» уполномоченные органы, в перечень которых входят, в том числе, Государственная служба регулирования и надзора за финансовым рынком, Государственное агентство связи, Департамент драгоценных металлов, обязаны разработать и принять нормативные правовые акты, регулирующие деятельность по проведению проверок.</w:t>
      </w:r>
    </w:p>
    <w:p w14:paraId="733FDBD3" w14:textId="77777777" w:rsidR="001A3A0B" w:rsidRPr="000E57EB" w:rsidRDefault="001A3A0B" w:rsidP="009A6365">
      <w:pPr>
        <w:pStyle w:val="af4"/>
        <w:numPr>
          <w:ilvl w:val="0"/>
          <w:numId w:val="1"/>
        </w:numPr>
        <w:tabs>
          <w:tab w:val="left" w:pos="426"/>
        </w:tabs>
        <w:spacing w:before="120" w:after="120"/>
        <w:jc w:val="both"/>
        <w:rPr>
          <w:sz w:val="24"/>
          <w:szCs w:val="24"/>
        </w:rPr>
      </w:pPr>
      <w:r w:rsidRPr="000E57EB">
        <w:rPr>
          <w:sz w:val="24"/>
          <w:szCs w:val="24"/>
        </w:rPr>
        <w:t>Кыргызская Республика подтвердила наличие «ведомственных инструкций, регулирующих деятельность по проведению проверок».</w:t>
      </w:r>
    </w:p>
    <w:p w14:paraId="73E11354" w14:textId="77777777" w:rsidR="001A3A0B" w:rsidRPr="000E57EB" w:rsidRDefault="00E500F7" w:rsidP="009A6365">
      <w:pPr>
        <w:pStyle w:val="af4"/>
        <w:numPr>
          <w:ilvl w:val="0"/>
          <w:numId w:val="1"/>
        </w:numPr>
        <w:tabs>
          <w:tab w:val="left" w:pos="426"/>
        </w:tabs>
        <w:spacing w:before="120" w:after="120"/>
        <w:jc w:val="both"/>
        <w:rPr>
          <w:sz w:val="24"/>
          <w:szCs w:val="24"/>
        </w:rPr>
      </w:pPr>
      <w:r w:rsidRPr="000E57EB">
        <w:rPr>
          <w:sz w:val="24"/>
          <w:szCs w:val="24"/>
        </w:rPr>
        <w:t xml:space="preserve">Исходя из вышесказанного, Кыргызская Республика предприняла существенные шаги по устранению указанного недостатка. </w:t>
      </w:r>
    </w:p>
    <w:p w14:paraId="1CAF6A17" w14:textId="77777777" w:rsidR="00272923" w:rsidRPr="000E57EB" w:rsidRDefault="00272923" w:rsidP="009A6365">
      <w:pPr>
        <w:pStyle w:val="af4"/>
        <w:numPr>
          <w:ilvl w:val="0"/>
          <w:numId w:val="1"/>
        </w:numPr>
        <w:tabs>
          <w:tab w:val="left" w:pos="426"/>
        </w:tabs>
        <w:spacing w:before="120" w:after="120"/>
        <w:jc w:val="both"/>
        <w:rPr>
          <w:sz w:val="24"/>
          <w:szCs w:val="24"/>
        </w:rPr>
      </w:pPr>
      <w:r w:rsidRPr="000E57EB">
        <w:rPr>
          <w:sz w:val="24"/>
          <w:szCs w:val="24"/>
        </w:rPr>
        <w:t xml:space="preserve">Вместе с тем, следует отметить, что, несмотря на наличие организаций, осуществляющих операции (сделки) с денежными средствами или имуществом, в сфере деятельности которых </w:t>
      </w:r>
      <w:r w:rsidRPr="000E57EB">
        <w:rPr>
          <w:sz w:val="24"/>
          <w:szCs w:val="24"/>
        </w:rPr>
        <w:lastRenderedPageBreak/>
        <w:t>отсутствуют надзорные органы, эффективность осуществления контроля за их деятельностью Государственной службой финансовой разведки вызывает сомнения.</w:t>
      </w:r>
    </w:p>
    <w:p w14:paraId="1085AF7A" w14:textId="77777777" w:rsidR="00272923" w:rsidRPr="000E57EB" w:rsidRDefault="00272923" w:rsidP="009A6365">
      <w:pPr>
        <w:pStyle w:val="af4"/>
        <w:numPr>
          <w:ilvl w:val="0"/>
          <w:numId w:val="1"/>
        </w:numPr>
        <w:tabs>
          <w:tab w:val="left" w:pos="426"/>
        </w:tabs>
        <w:spacing w:before="120" w:after="120"/>
        <w:jc w:val="both"/>
        <w:rPr>
          <w:sz w:val="24"/>
          <w:szCs w:val="24"/>
        </w:rPr>
      </w:pPr>
      <w:r w:rsidRPr="000E57EB">
        <w:rPr>
          <w:sz w:val="24"/>
          <w:szCs w:val="24"/>
        </w:rPr>
        <w:t>Так, несмотря на направление организациями, осуществляющими операции с недвижимостью или оказывающими посреднические услуги при осуществлении купли-продажи недвижимого имущества, значительного, по сравнению с другими организациями, количества сообщений о подозрительных операциях и сообщений об операциях (сделках) свыше пороговой суммы, Государственная служба финансовой разведки не провела ни одной проверки в их отношении за период с 2011 по 2013 гг.</w:t>
      </w:r>
    </w:p>
    <w:p w14:paraId="73A99ADB" w14:textId="77777777" w:rsidR="00931058" w:rsidRPr="000E57EB" w:rsidRDefault="00931058" w:rsidP="005E06F5">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Недостаток №2: Сектора страхования и ценных бумаг не обязаны применять Базовые принципы в целях ПОД/ФТ (сейчас данная обязанность распространяется только на банковский сектор).</w:t>
      </w:r>
    </w:p>
    <w:p w14:paraId="4CA6C4F6" w14:textId="77777777" w:rsidR="00931058" w:rsidRPr="000E57EB" w:rsidRDefault="00931058" w:rsidP="009A6365">
      <w:pPr>
        <w:pStyle w:val="af4"/>
        <w:numPr>
          <w:ilvl w:val="0"/>
          <w:numId w:val="1"/>
        </w:numPr>
        <w:tabs>
          <w:tab w:val="left" w:pos="426"/>
        </w:tabs>
        <w:spacing w:before="120" w:after="120"/>
        <w:jc w:val="both"/>
        <w:rPr>
          <w:sz w:val="24"/>
          <w:szCs w:val="24"/>
        </w:rPr>
      </w:pPr>
      <w:r w:rsidRPr="000E57EB">
        <w:rPr>
          <w:sz w:val="24"/>
          <w:szCs w:val="24"/>
        </w:rPr>
        <w:t>В соответствии с информацией, представленной Кыргызской Республикой, страховые/перестраховочные организации и профессиональные участники рынка ценных бумаг являются субъектами финансового мониторинга. Надзор за деятельностью указанных организаций в сфере ПФТ/ОД  осуществляется  Государственной службой регулирования и надзора за финансовым рынком при Правительстве Кыргызской Республики.</w:t>
      </w:r>
    </w:p>
    <w:p w14:paraId="34DEDF85" w14:textId="77777777" w:rsidR="00931058" w:rsidRPr="000E57EB" w:rsidRDefault="00931058" w:rsidP="009A6365">
      <w:pPr>
        <w:pStyle w:val="af4"/>
        <w:numPr>
          <w:ilvl w:val="0"/>
          <w:numId w:val="1"/>
        </w:numPr>
        <w:tabs>
          <w:tab w:val="left" w:pos="426"/>
        </w:tabs>
        <w:spacing w:before="120" w:after="120"/>
        <w:jc w:val="both"/>
        <w:rPr>
          <w:sz w:val="24"/>
          <w:szCs w:val="24"/>
        </w:rPr>
      </w:pPr>
      <w:r w:rsidRPr="000E57EB">
        <w:rPr>
          <w:sz w:val="24"/>
          <w:szCs w:val="24"/>
        </w:rPr>
        <w:t>Вместе с тем, исходя из представленной информации, не представляется возможным установить предпринятые меры в части применения страховыми/перестраховочными организации и профессиональными участниками рынка ценных бумаг Базовых принципов.</w:t>
      </w:r>
    </w:p>
    <w:p w14:paraId="6531B619" w14:textId="77777777" w:rsidR="00931058" w:rsidRPr="000E57EB" w:rsidRDefault="00931058" w:rsidP="005E06F5">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Недостаток №3: Система мониторинга за обменными пунктами и бюро поставлена не на должном уровне.</w:t>
      </w:r>
    </w:p>
    <w:p w14:paraId="3F23D38B" w14:textId="77777777" w:rsidR="00931058" w:rsidRPr="000E57EB" w:rsidRDefault="00931058" w:rsidP="007818C8">
      <w:pPr>
        <w:pStyle w:val="af4"/>
        <w:numPr>
          <w:ilvl w:val="0"/>
          <w:numId w:val="1"/>
        </w:numPr>
        <w:tabs>
          <w:tab w:val="left" w:pos="426"/>
        </w:tabs>
        <w:spacing w:before="120" w:after="120"/>
        <w:jc w:val="both"/>
        <w:rPr>
          <w:sz w:val="24"/>
          <w:szCs w:val="24"/>
        </w:rPr>
      </w:pPr>
      <w:r w:rsidRPr="000E57EB">
        <w:rPr>
          <w:sz w:val="24"/>
          <w:szCs w:val="24"/>
        </w:rPr>
        <w:t>Согласно представленной информации лица, занимающиеся куплей или продажей или конвертированием иностранной валюты на профессиональной основе (обменное бюро) являются субъектами финансового мониторинга. Надзор за деятельностью указанных организаций в сфере ПФТ/ОД осуществляется Национальным банком Кыргызской Республики.</w:t>
      </w:r>
    </w:p>
    <w:p w14:paraId="5C775C01" w14:textId="77777777" w:rsidR="005E06F5" w:rsidRPr="000E57EB" w:rsidRDefault="00931058" w:rsidP="007818C8">
      <w:pPr>
        <w:pStyle w:val="af4"/>
        <w:numPr>
          <w:ilvl w:val="0"/>
          <w:numId w:val="1"/>
        </w:numPr>
        <w:tabs>
          <w:tab w:val="left" w:pos="426"/>
        </w:tabs>
        <w:spacing w:before="120" w:after="120"/>
        <w:jc w:val="both"/>
        <w:rPr>
          <w:sz w:val="24"/>
          <w:szCs w:val="24"/>
        </w:rPr>
      </w:pPr>
      <w:r w:rsidRPr="000E57EB">
        <w:rPr>
          <w:sz w:val="24"/>
          <w:szCs w:val="24"/>
        </w:rPr>
        <w:t xml:space="preserve">В соответствии с Положением о порядке проведения обменных операций с наличной иностранной валютой в Кыргызской Республике, утвержденным Постановлением Правления Национального Банка Кыргызской Республики от 30 ноября 2000 года №42/1, Национальный банк имеет право проверять деятельность обменных пунктов уполномоченных банков, микрофинансовых и микрокредитных компаний, кредитных союзов, обменных бюро без предварительного уведомления при предъявлении документа, являющего основанием для проверки. Национальный банк имеет право применять предупредительные меры и санкции в отношении указанных организаций. </w:t>
      </w:r>
    </w:p>
    <w:p w14:paraId="6A116A67" w14:textId="77777777" w:rsidR="00931058" w:rsidRPr="000E57EB" w:rsidRDefault="00931058" w:rsidP="007818C8">
      <w:pPr>
        <w:pStyle w:val="af4"/>
        <w:numPr>
          <w:ilvl w:val="0"/>
          <w:numId w:val="1"/>
        </w:numPr>
        <w:tabs>
          <w:tab w:val="left" w:pos="426"/>
        </w:tabs>
        <w:spacing w:before="120" w:after="120"/>
        <w:jc w:val="both"/>
        <w:rPr>
          <w:sz w:val="24"/>
          <w:szCs w:val="24"/>
        </w:rPr>
      </w:pPr>
      <w:r w:rsidRPr="000E57EB">
        <w:rPr>
          <w:sz w:val="24"/>
          <w:szCs w:val="24"/>
        </w:rPr>
        <w:t>При выявлении нарушений порядка проведения обменных операций с наличной иностранной валютой, а также требований нормативных документов, регламентирующих деятельность уполномоченных банков, микрофинансовых и микрокредитных компаний, кредитных союзов, и обменных бюро (пунктов), Национальный банк имеет право:</w:t>
      </w:r>
    </w:p>
    <w:p w14:paraId="392BDBAB" w14:textId="77777777" w:rsidR="00501DE6"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 xml:space="preserve">- направить предупреждение или предписание об устранении выявленных нарушений и </w:t>
      </w:r>
      <w:r w:rsidR="00501DE6" w:rsidRPr="000E57EB">
        <w:rPr>
          <w:rFonts w:ascii="Times New Roman" w:hAnsi="Times New Roman" w:cs="Times New Roman"/>
          <w:sz w:val="24"/>
          <w:szCs w:val="24"/>
        </w:rPr>
        <w:t xml:space="preserve">    </w:t>
      </w:r>
    </w:p>
    <w:p w14:paraId="6296F853"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дать определенный срок для их устранения в зависимости от вида нарушения;</w:t>
      </w:r>
    </w:p>
    <w:p w14:paraId="54C173C0" w14:textId="77777777" w:rsidR="00501DE6"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 xml:space="preserve">- принять меры к наложению штрафных санкций в соответствии с действующим </w:t>
      </w:r>
    </w:p>
    <w:p w14:paraId="1C82604C"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законодательством;</w:t>
      </w:r>
    </w:p>
    <w:p w14:paraId="50B50B64"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 приостановить действие лицензии сроком до 7 рабочих дней;</w:t>
      </w:r>
    </w:p>
    <w:p w14:paraId="4C82D59E" w14:textId="77777777" w:rsidR="00931058" w:rsidRPr="000E57EB" w:rsidRDefault="00931058" w:rsidP="00931058">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 отозвать лицензию.</w:t>
      </w:r>
    </w:p>
    <w:p w14:paraId="5249E384" w14:textId="77777777" w:rsidR="00931058" w:rsidRPr="000E57EB" w:rsidRDefault="00931058" w:rsidP="007818C8">
      <w:pPr>
        <w:pStyle w:val="af4"/>
        <w:numPr>
          <w:ilvl w:val="0"/>
          <w:numId w:val="1"/>
        </w:numPr>
        <w:tabs>
          <w:tab w:val="left" w:pos="567"/>
        </w:tabs>
        <w:spacing w:before="120" w:after="120"/>
        <w:ind w:hanging="248"/>
        <w:jc w:val="both"/>
        <w:rPr>
          <w:sz w:val="24"/>
          <w:szCs w:val="24"/>
        </w:rPr>
      </w:pPr>
      <w:r w:rsidRPr="000E57EB">
        <w:rPr>
          <w:sz w:val="24"/>
          <w:szCs w:val="24"/>
        </w:rPr>
        <w:lastRenderedPageBreak/>
        <w:t>В соответствии с Положением «О минимальных требованиях к организации внутреннего контроля в обменных бюро в Кыргызской Республике в целях противодействия финансированию терроризма (экстремизма) и легализации (отмыванию) доходов, полученных преступным путем», утвержденным Постановлением Правления Национального Банка Кыргызской Республики от 30 июня 2010 года №52/5, Национальный банк проводит инспектирование деятельности обменных бюро по вопросам организации внутреннего контроля в целях ПФТ/ОД и направляет информацию о его результатах в Государственную службу финансовой разведки при Правительстве Кыргызской Республики в установленном порядке.</w:t>
      </w:r>
    </w:p>
    <w:p w14:paraId="77AA25FA" w14:textId="77777777" w:rsidR="00931058" w:rsidRPr="000E57EB" w:rsidRDefault="00931058" w:rsidP="007818C8">
      <w:pPr>
        <w:pStyle w:val="af4"/>
        <w:numPr>
          <w:ilvl w:val="0"/>
          <w:numId w:val="1"/>
        </w:numPr>
        <w:tabs>
          <w:tab w:val="left" w:pos="567"/>
        </w:tabs>
        <w:spacing w:before="120" w:after="120"/>
        <w:ind w:hanging="248"/>
        <w:jc w:val="both"/>
        <w:rPr>
          <w:sz w:val="24"/>
          <w:szCs w:val="24"/>
        </w:rPr>
      </w:pPr>
      <w:r w:rsidRPr="000E57EB">
        <w:rPr>
          <w:sz w:val="24"/>
          <w:szCs w:val="24"/>
        </w:rPr>
        <w:t>Согласно Положению о порядке выдачи лицензии на право проведения обменных операций с наличной иностранной валютой, утвержденному Постановлением Правления Национального Банка Кыргызской Республики от 27 июля 2011 года №40/4, проведение обменных операций с наличной иностранной валютой обменным бюро может осуществляться только после получения лицензии Национального банка на право проведения обменных операций с наличной иностранной валютой и письма о регистрации обменного бюро в Национальном банке.</w:t>
      </w:r>
    </w:p>
    <w:p w14:paraId="557FDEA8" w14:textId="77777777" w:rsidR="00931058" w:rsidRPr="000E57EB" w:rsidRDefault="00931058" w:rsidP="007818C8">
      <w:pPr>
        <w:pStyle w:val="af4"/>
        <w:numPr>
          <w:ilvl w:val="0"/>
          <w:numId w:val="1"/>
        </w:numPr>
        <w:tabs>
          <w:tab w:val="left" w:pos="567"/>
        </w:tabs>
        <w:spacing w:before="120" w:after="120"/>
        <w:jc w:val="both"/>
        <w:rPr>
          <w:sz w:val="24"/>
          <w:szCs w:val="24"/>
        </w:rPr>
      </w:pPr>
      <w:r w:rsidRPr="000E57EB">
        <w:rPr>
          <w:sz w:val="24"/>
          <w:szCs w:val="24"/>
        </w:rPr>
        <w:t>Национальный банк отказывает в выдаче лицензии, в том числе, если заявитель или участники заявителя зарегистрированы или проживают на территории государств, которые не применяют либо применяют в недостаточной степени Рекомендации ФАТФ и не участвуют в международном сотрудничестве в сфере противодействия финансированию терроризма и легализации (отмыванию) доходов, полученных преступным путем.</w:t>
      </w:r>
    </w:p>
    <w:p w14:paraId="258DB02B" w14:textId="77777777" w:rsidR="00931058" w:rsidRPr="000E57EB" w:rsidRDefault="00931058" w:rsidP="007818C8">
      <w:pPr>
        <w:pStyle w:val="af4"/>
        <w:numPr>
          <w:ilvl w:val="0"/>
          <w:numId w:val="1"/>
        </w:numPr>
        <w:tabs>
          <w:tab w:val="left" w:pos="567"/>
        </w:tabs>
        <w:spacing w:before="120" w:after="120"/>
        <w:jc w:val="both"/>
        <w:rPr>
          <w:sz w:val="24"/>
          <w:szCs w:val="24"/>
        </w:rPr>
      </w:pPr>
      <w:r w:rsidRPr="000E57EB">
        <w:rPr>
          <w:sz w:val="24"/>
          <w:szCs w:val="24"/>
        </w:rPr>
        <w:t xml:space="preserve">Следует отметить увеличение общего количества проверок обменных пунктов за период с 2011 г. по 2013 г. </w:t>
      </w:r>
    </w:p>
    <w:p w14:paraId="47AC32FE" w14:textId="77777777" w:rsidR="00931058" w:rsidRPr="000E57EB" w:rsidRDefault="00931058" w:rsidP="007818C8">
      <w:pPr>
        <w:pStyle w:val="af4"/>
        <w:numPr>
          <w:ilvl w:val="0"/>
          <w:numId w:val="1"/>
        </w:numPr>
        <w:tabs>
          <w:tab w:val="left" w:pos="567"/>
        </w:tabs>
        <w:spacing w:before="120" w:after="120"/>
        <w:jc w:val="both"/>
        <w:rPr>
          <w:sz w:val="24"/>
          <w:szCs w:val="24"/>
        </w:rPr>
      </w:pPr>
      <w:r w:rsidRPr="000E57EB">
        <w:rPr>
          <w:sz w:val="24"/>
          <w:szCs w:val="24"/>
        </w:rPr>
        <w:t>Исходя из вышесказанного, Кыргызская Республика предприняла существенные шаги по устранению указанного недостатка.</w:t>
      </w:r>
    </w:p>
    <w:p w14:paraId="342D1E27" w14:textId="77777777" w:rsidR="00931058" w:rsidRPr="000E57EB" w:rsidRDefault="00931058" w:rsidP="005E06F5">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Недостаток №4: Отсутствует система мониторинга в отношении небанковских денежных переводов.</w:t>
      </w:r>
    </w:p>
    <w:p w14:paraId="41EA9CE1" w14:textId="77777777" w:rsidR="00931058" w:rsidRPr="000E57EB" w:rsidRDefault="00931058" w:rsidP="007818C8">
      <w:pPr>
        <w:pStyle w:val="af4"/>
        <w:numPr>
          <w:ilvl w:val="0"/>
          <w:numId w:val="1"/>
        </w:numPr>
        <w:tabs>
          <w:tab w:val="left" w:pos="567"/>
        </w:tabs>
        <w:spacing w:before="120" w:after="120"/>
        <w:jc w:val="both"/>
        <w:rPr>
          <w:sz w:val="24"/>
          <w:szCs w:val="24"/>
        </w:rPr>
      </w:pPr>
      <w:r w:rsidRPr="000E57EB">
        <w:rPr>
          <w:sz w:val="24"/>
          <w:szCs w:val="24"/>
        </w:rPr>
        <w:t xml:space="preserve">Согласно представленной информации, денежные переводы на территории Кыргызской Республики осуществляются физическими и юридическими лицами в национальной или иностранной валютах через банки, лицензируемые и регулируемые Банком Кыргызстана, а также через почтовые отделения. </w:t>
      </w:r>
    </w:p>
    <w:p w14:paraId="60912DFE" w14:textId="77777777" w:rsidR="00931058" w:rsidRPr="000E57EB" w:rsidRDefault="00931058" w:rsidP="007818C8">
      <w:pPr>
        <w:pStyle w:val="af4"/>
        <w:numPr>
          <w:ilvl w:val="0"/>
          <w:numId w:val="1"/>
        </w:numPr>
        <w:tabs>
          <w:tab w:val="left" w:pos="567"/>
        </w:tabs>
        <w:spacing w:before="120" w:after="120"/>
        <w:jc w:val="both"/>
        <w:rPr>
          <w:sz w:val="24"/>
          <w:szCs w:val="24"/>
        </w:rPr>
      </w:pPr>
      <w:r w:rsidRPr="000E57EB">
        <w:rPr>
          <w:sz w:val="24"/>
          <w:szCs w:val="24"/>
        </w:rPr>
        <w:t>Организации почтовой и телеграфной связи, осуществляющие переводы денежных средств, являются субъектами финансового мониторинга. Надзор за их деятельностью в сфере ПФТ/ОД осуществляется Государственным агентством связи при Правительстве Кыргызской Республики.</w:t>
      </w:r>
    </w:p>
    <w:p w14:paraId="3C9E4356" w14:textId="77777777" w:rsidR="00931058" w:rsidRPr="000E57EB" w:rsidRDefault="00931058" w:rsidP="007818C8">
      <w:pPr>
        <w:pStyle w:val="af4"/>
        <w:numPr>
          <w:ilvl w:val="0"/>
          <w:numId w:val="1"/>
        </w:numPr>
        <w:tabs>
          <w:tab w:val="left" w:pos="567"/>
        </w:tabs>
        <w:spacing w:before="120" w:after="120"/>
        <w:jc w:val="both"/>
        <w:rPr>
          <w:sz w:val="24"/>
          <w:szCs w:val="24"/>
        </w:rPr>
      </w:pPr>
      <w:r w:rsidRPr="000E57EB">
        <w:rPr>
          <w:sz w:val="24"/>
          <w:szCs w:val="24"/>
        </w:rPr>
        <w:t xml:space="preserve">Исходя из вышесказанного, Кыргызская Республики предприняла существенные меры по устранению указанного недостатка. </w:t>
      </w:r>
    </w:p>
    <w:p w14:paraId="1E8A20D2" w14:textId="77777777" w:rsidR="00883DAA" w:rsidRPr="000E57EB" w:rsidRDefault="00883DAA" w:rsidP="007818C8">
      <w:pPr>
        <w:pStyle w:val="af4"/>
        <w:numPr>
          <w:ilvl w:val="0"/>
          <w:numId w:val="1"/>
        </w:numPr>
        <w:tabs>
          <w:tab w:val="left" w:pos="567"/>
        </w:tabs>
        <w:spacing w:before="120" w:after="120"/>
        <w:jc w:val="both"/>
        <w:rPr>
          <w:sz w:val="24"/>
          <w:szCs w:val="24"/>
        </w:rPr>
      </w:pPr>
      <w:r w:rsidRPr="000E57EB">
        <w:rPr>
          <w:sz w:val="24"/>
          <w:szCs w:val="24"/>
        </w:rPr>
        <w:t xml:space="preserve">Вместе с тем, необходимо отметить уменьшение общего количества проверок организаций почтовой и телеграфной связи, осуществляющих переводы денежных средств за период с 2011 г. по 2013 г. </w:t>
      </w:r>
    </w:p>
    <w:p w14:paraId="3419E551" w14:textId="77777777" w:rsidR="00931058" w:rsidRPr="000E57EB" w:rsidRDefault="00931058" w:rsidP="005E06F5">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Недостаток №5: Небанковские ПДЦ не подлежат лицензированию или регистрации.</w:t>
      </w:r>
    </w:p>
    <w:p w14:paraId="607F23C6" w14:textId="77777777" w:rsidR="00931058" w:rsidRPr="000E57EB" w:rsidRDefault="007C6017" w:rsidP="007818C8">
      <w:pPr>
        <w:pStyle w:val="af4"/>
        <w:numPr>
          <w:ilvl w:val="0"/>
          <w:numId w:val="1"/>
        </w:numPr>
        <w:tabs>
          <w:tab w:val="left" w:pos="426"/>
        </w:tabs>
        <w:spacing w:before="120" w:after="120"/>
        <w:jc w:val="both"/>
        <w:rPr>
          <w:sz w:val="24"/>
          <w:szCs w:val="24"/>
        </w:rPr>
      </w:pPr>
      <w:r w:rsidRPr="000E57EB">
        <w:rPr>
          <w:sz w:val="24"/>
          <w:szCs w:val="24"/>
        </w:rPr>
        <w:t xml:space="preserve"> </w:t>
      </w:r>
      <w:r w:rsidR="00931058" w:rsidRPr="000E57EB">
        <w:rPr>
          <w:sz w:val="24"/>
          <w:szCs w:val="24"/>
        </w:rPr>
        <w:t xml:space="preserve">Согласно статье 15 Закона от 19 октября 2013 г. № 195 «О лицензионно-разрешительной системе в Кыргызской Республике» деятельность по оказанию услуг по приему и проведению платежей и расчетов за товары и услуги, не являющиеся результатом своей деятельности, в пользу третьих лиц посредством платежных систем, основанных на информационных </w:t>
      </w:r>
      <w:r w:rsidR="00931058" w:rsidRPr="000E57EB">
        <w:rPr>
          <w:sz w:val="24"/>
          <w:szCs w:val="24"/>
        </w:rPr>
        <w:lastRenderedPageBreak/>
        <w:t>технологиях и электронных средствах и способах проведения платежей, а также деятельность в области почтовой связи подлежат лицензированию.</w:t>
      </w:r>
    </w:p>
    <w:p w14:paraId="088C4A7C" w14:textId="77777777" w:rsidR="00931058" w:rsidRPr="000E57EB" w:rsidRDefault="00931058" w:rsidP="00D14A1D">
      <w:pPr>
        <w:spacing w:before="120" w:after="120" w:line="240" w:lineRule="auto"/>
        <w:ind w:firstLine="390"/>
        <w:jc w:val="both"/>
        <w:rPr>
          <w:rFonts w:ascii="Times New Roman" w:hAnsi="Times New Roman" w:cs="Times New Roman"/>
          <w:sz w:val="24"/>
          <w:szCs w:val="24"/>
        </w:rPr>
      </w:pPr>
      <w:r w:rsidRPr="000E57EB">
        <w:rPr>
          <w:rFonts w:ascii="Times New Roman" w:hAnsi="Times New Roman" w:cs="Times New Roman"/>
          <w:sz w:val="24"/>
          <w:szCs w:val="24"/>
        </w:rPr>
        <w:t>Указанный недостаток устранен.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5"/>
      </w:tblGrid>
      <w:tr w:rsidR="000E57EB" w:rsidRPr="000E57EB" w14:paraId="191E668B" w14:textId="77777777" w:rsidTr="00CE2A16">
        <w:tc>
          <w:tcPr>
            <w:tcW w:w="10065" w:type="dxa"/>
            <w:shd w:val="clear" w:color="auto" w:fill="D9D9D9"/>
          </w:tcPr>
          <w:p w14:paraId="09122B93" w14:textId="77777777" w:rsidR="00F10EF3" w:rsidRPr="000E57EB" w:rsidRDefault="00F10EF3" w:rsidP="008B3FBE">
            <w:pPr>
              <w:spacing w:before="120" w:after="120" w:line="240" w:lineRule="auto"/>
              <w:jc w:val="both"/>
              <w:rPr>
                <w:rFonts w:ascii="Times New Roman" w:hAnsi="Times New Roman" w:cs="Times New Roman"/>
                <w:b/>
                <w:sz w:val="24"/>
                <w:szCs w:val="24"/>
                <w:u w:val="single"/>
              </w:rPr>
            </w:pPr>
            <w:r w:rsidRPr="000E57EB">
              <w:rPr>
                <w:rFonts w:ascii="Times New Roman" w:hAnsi="Times New Roman" w:cs="Times New Roman"/>
                <w:b/>
                <w:sz w:val="24"/>
                <w:szCs w:val="24"/>
                <w:u w:val="single"/>
              </w:rPr>
              <w:t xml:space="preserve">Заключение по Рекомендации </w:t>
            </w:r>
            <w:r w:rsidR="008B3FBE" w:rsidRPr="000E57EB">
              <w:rPr>
                <w:rFonts w:ascii="Times New Roman" w:hAnsi="Times New Roman" w:cs="Times New Roman"/>
                <w:b/>
                <w:sz w:val="24"/>
                <w:szCs w:val="24"/>
                <w:u w:val="single"/>
                <w:lang w:val="en-US"/>
              </w:rPr>
              <w:t>2</w:t>
            </w:r>
            <w:r w:rsidRPr="000E57EB">
              <w:rPr>
                <w:rFonts w:ascii="Times New Roman" w:hAnsi="Times New Roman" w:cs="Times New Roman"/>
                <w:b/>
                <w:sz w:val="24"/>
                <w:szCs w:val="24"/>
                <w:u w:val="single"/>
              </w:rPr>
              <w:t>3</w:t>
            </w:r>
          </w:p>
        </w:tc>
      </w:tr>
      <w:tr w:rsidR="000E57EB" w:rsidRPr="000E57EB" w14:paraId="7D1363BF" w14:textId="77777777" w:rsidTr="00CE2A16">
        <w:tc>
          <w:tcPr>
            <w:tcW w:w="10065" w:type="dxa"/>
            <w:shd w:val="clear" w:color="auto" w:fill="D9D9D9"/>
          </w:tcPr>
          <w:p w14:paraId="3E50A88E" w14:textId="77777777" w:rsidR="00150390" w:rsidRPr="000E57EB" w:rsidRDefault="00150390" w:rsidP="00150390">
            <w:pPr>
              <w:spacing w:after="0"/>
              <w:ind w:firstLine="709"/>
              <w:jc w:val="both"/>
              <w:rPr>
                <w:rFonts w:ascii="Times New Roman" w:hAnsi="Times New Roman" w:cs="Times New Roman"/>
                <w:sz w:val="24"/>
                <w:szCs w:val="24"/>
              </w:rPr>
            </w:pPr>
            <w:r w:rsidRPr="000E57EB">
              <w:rPr>
                <w:rFonts w:ascii="Times New Roman" w:hAnsi="Times New Roman" w:cs="Times New Roman"/>
                <w:sz w:val="24"/>
                <w:szCs w:val="24"/>
              </w:rPr>
              <w:t>Проведенный анализ свидетельствует, о том, что Кыргызская Республика достигла существенного прогресса в части приведения национального законодательства в соответствие с требованиями Рекомендации 23.</w:t>
            </w:r>
          </w:p>
          <w:p w14:paraId="375F230F" w14:textId="77777777" w:rsidR="00150390" w:rsidRPr="000E57EB" w:rsidRDefault="00150390" w:rsidP="00150390">
            <w:pPr>
              <w:spacing w:after="0"/>
              <w:ind w:firstLine="709"/>
              <w:jc w:val="both"/>
              <w:rPr>
                <w:rFonts w:ascii="Times New Roman" w:hAnsi="Times New Roman" w:cs="Times New Roman"/>
                <w:sz w:val="24"/>
                <w:szCs w:val="24"/>
              </w:rPr>
            </w:pPr>
            <w:r w:rsidRPr="000E57EB">
              <w:rPr>
                <w:rFonts w:ascii="Times New Roman" w:hAnsi="Times New Roman" w:cs="Times New Roman"/>
                <w:sz w:val="24"/>
                <w:szCs w:val="24"/>
              </w:rPr>
              <w:t>Вместе с тем, требуется дальнейшее совершенствование правовой системы по вопросу применения Базовых принципов в целях ПОД/ФТ секторами страхования и ценных бумаг.</w:t>
            </w:r>
          </w:p>
          <w:p w14:paraId="57D0B743" w14:textId="77777777" w:rsidR="00F10EF3" w:rsidRPr="000E57EB" w:rsidRDefault="00150390" w:rsidP="00150390">
            <w:pPr>
              <w:pStyle w:val="23"/>
              <w:spacing w:before="120" w:after="120" w:line="240" w:lineRule="auto"/>
              <w:contextualSpacing/>
              <w:jc w:val="both"/>
              <w:rPr>
                <w:b/>
                <w:sz w:val="24"/>
              </w:rPr>
            </w:pPr>
            <w:r w:rsidRPr="000E57EB">
              <w:rPr>
                <w:sz w:val="24"/>
              </w:rPr>
              <w:t>С учетом прогресса, достигнутого Кыргызской Республикой, по имплементации положений Рекомендации 23, текущий рейтинг соответствия может рассматриваться как соответствующий уровню «ЗС».</w:t>
            </w:r>
          </w:p>
        </w:tc>
      </w:tr>
    </w:tbl>
    <w:p w14:paraId="6BE6917E" w14:textId="77777777" w:rsidR="008811E9" w:rsidRPr="000E57EB" w:rsidRDefault="008811E9" w:rsidP="00931058">
      <w:pPr>
        <w:pStyle w:val="23"/>
        <w:spacing w:before="120" w:after="120" w:line="240" w:lineRule="auto"/>
        <w:contextualSpacing/>
        <w:jc w:val="both"/>
        <w:rPr>
          <w:b/>
          <w:i/>
          <w:sz w:val="24"/>
        </w:rPr>
      </w:pPr>
    </w:p>
    <w:p w14:paraId="4E0603D0" w14:textId="0938289C" w:rsidR="00501DE6" w:rsidRPr="000E57EB" w:rsidRDefault="00543B46" w:rsidP="00931058">
      <w:pPr>
        <w:pStyle w:val="23"/>
        <w:spacing w:before="120" w:after="120" w:line="240" w:lineRule="auto"/>
        <w:contextualSpacing/>
        <w:jc w:val="both"/>
        <w:rPr>
          <w:b/>
          <w:i/>
          <w:sz w:val="24"/>
        </w:rPr>
      </w:pPr>
      <w:r w:rsidRPr="000E57EB">
        <w:rPr>
          <w:b/>
          <w:i/>
          <w:sz w:val="24"/>
        </w:rPr>
        <w:t xml:space="preserve">Рекомендация </w:t>
      </w:r>
      <w:r w:rsidR="00AE2928" w:rsidRPr="000E57EB">
        <w:rPr>
          <w:b/>
          <w:i/>
          <w:sz w:val="24"/>
        </w:rPr>
        <w:t>35 (Конвенции)</w:t>
      </w:r>
      <w:r w:rsidR="005F599D" w:rsidRPr="000E57EB">
        <w:rPr>
          <w:b/>
          <w:i/>
          <w:sz w:val="24"/>
        </w:rPr>
        <w:t xml:space="preserve"> - Рейтинг «Частичное соответствие»</w:t>
      </w:r>
    </w:p>
    <w:p w14:paraId="57CD2085" w14:textId="77777777" w:rsidR="00931058" w:rsidRPr="000E57EB" w:rsidRDefault="00931058" w:rsidP="005E06F5">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Недостаток №1: Не полностью выполняются Венская и Палермская конвенции в части криминализации ОД.</w:t>
      </w:r>
    </w:p>
    <w:p w14:paraId="736585F9" w14:textId="77777777" w:rsidR="00931058" w:rsidRPr="000E57EB" w:rsidRDefault="00931058" w:rsidP="007818C8">
      <w:pPr>
        <w:pStyle w:val="af4"/>
        <w:numPr>
          <w:ilvl w:val="0"/>
          <w:numId w:val="1"/>
        </w:numPr>
        <w:tabs>
          <w:tab w:val="left" w:pos="426"/>
        </w:tabs>
        <w:spacing w:before="120" w:after="120"/>
        <w:jc w:val="both"/>
        <w:rPr>
          <w:sz w:val="24"/>
          <w:szCs w:val="24"/>
        </w:rPr>
      </w:pPr>
      <w:r w:rsidRPr="000E57EB">
        <w:rPr>
          <w:sz w:val="24"/>
          <w:szCs w:val="24"/>
        </w:rPr>
        <w:t>В соответствии с новой редакции статьи 183 Уголовного кодекса Кыргызской Республики легализация (отмывание) преступных доходов представляет собой придание правомерного вида владению, пользованию или распоряжению преступным доходом путем совершения любых действий (операций или сделок) по преобразованию (конверсии) или переводу имущества, если известно, что имущество представляет собой доходы от преступлений, в целях сокрытия или утаивания преступного источника происхождения имущества или оказания помощи лицу, участвующему в совершении преступления, с целью уклонения от ответственности за деяния; либо сокрытие или утаивание подлинного характера источника, местонахождения, способа распоряжения и перемещения имущества, а также прав на имущество или его принадлежность, если известно, что имущество представляет собой доходы от преступлений; либо сокрытие или непрерывное удержание имущества лицом, не участвовавшим в совершении преступления, если лицу известно, что имущество получено в результате совершения преступления; либо приобретение, владение или использование имущества, если в момент его получения лицу известно, что имущество представляет собой доходы от преступлений.</w:t>
      </w:r>
    </w:p>
    <w:p w14:paraId="18D1A4BC" w14:textId="77777777" w:rsidR="00931058" w:rsidRPr="000E57EB" w:rsidRDefault="00931058" w:rsidP="004D6C37">
      <w:pPr>
        <w:spacing w:before="120" w:after="120" w:line="240" w:lineRule="auto"/>
        <w:ind w:firstLine="390"/>
        <w:jc w:val="both"/>
        <w:rPr>
          <w:rFonts w:ascii="Times New Roman" w:hAnsi="Times New Roman" w:cs="Times New Roman"/>
          <w:sz w:val="24"/>
          <w:szCs w:val="24"/>
        </w:rPr>
      </w:pPr>
      <w:r w:rsidRPr="000E57EB">
        <w:rPr>
          <w:rFonts w:ascii="Times New Roman" w:hAnsi="Times New Roman" w:cs="Times New Roman"/>
          <w:sz w:val="24"/>
          <w:szCs w:val="24"/>
        </w:rPr>
        <w:t>Указанное определение соответствует положениям Венской и Палермской конвенциям.</w:t>
      </w:r>
    </w:p>
    <w:p w14:paraId="3DA97CC4" w14:textId="77777777" w:rsidR="00931058" w:rsidRPr="000E57EB" w:rsidRDefault="00931058" w:rsidP="004D6C37">
      <w:pPr>
        <w:spacing w:before="120" w:after="120" w:line="240" w:lineRule="auto"/>
        <w:ind w:firstLine="390"/>
        <w:jc w:val="both"/>
        <w:rPr>
          <w:rFonts w:ascii="Times New Roman" w:hAnsi="Times New Roman" w:cs="Times New Roman"/>
          <w:sz w:val="24"/>
          <w:szCs w:val="24"/>
        </w:rPr>
      </w:pPr>
      <w:r w:rsidRPr="000E57EB">
        <w:rPr>
          <w:rFonts w:ascii="Times New Roman" w:hAnsi="Times New Roman" w:cs="Times New Roman"/>
          <w:sz w:val="24"/>
          <w:szCs w:val="24"/>
        </w:rPr>
        <w:t>Данный недостаток устранен.</w:t>
      </w:r>
    </w:p>
    <w:p w14:paraId="2A243516" w14:textId="77777777" w:rsidR="00931058" w:rsidRPr="000E57EB" w:rsidRDefault="00931058" w:rsidP="008811E9">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Недостаток №2: Не полностью охвачены элементы Международной Конвенции ООН о борьбе с финансированием терроризма 1999 года.</w:t>
      </w:r>
    </w:p>
    <w:p w14:paraId="4A154437" w14:textId="77777777" w:rsidR="00931058" w:rsidRPr="000E57EB" w:rsidRDefault="00931058" w:rsidP="007818C8">
      <w:pPr>
        <w:pStyle w:val="af4"/>
        <w:numPr>
          <w:ilvl w:val="0"/>
          <w:numId w:val="1"/>
        </w:numPr>
        <w:tabs>
          <w:tab w:val="left" w:pos="426"/>
        </w:tabs>
        <w:spacing w:before="120" w:after="120"/>
        <w:jc w:val="both"/>
        <w:rPr>
          <w:sz w:val="24"/>
          <w:szCs w:val="24"/>
        </w:rPr>
      </w:pPr>
      <w:r w:rsidRPr="000E57EB">
        <w:rPr>
          <w:sz w:val="24"/>
          <w:szCs w:val="24"/>
        </w:rPr>
        <w:t>В соответствии с новой редакцией статьи 226-1 Уголовного кодекса Кыргызской Республики финансирование террористической деятельности представляет собой незаконное предоставление средств, оказание финансовых услуг или осуществление сбора средств любыми методами или способами, прямо или косвенно, с намерением или осознанием того, что средства предназначены или будут использованы полностью или частично для финансирования террориста и (или) террористической организации</w:t>
      </w:r>
      <w:r w:rsidR="00150390" w:rsidRPr="000E57EB">
        <w:rPr>
          <w:sz w:val="24"/>
          <w:szCs w:val="24"/>
        </w:rPr>
        <w:t xml:space="preserve"> </w:t>
      </w:r>
      <w:r w:rsidRPr="000E57EB">
        <w:rPr>
          <w:sz w:val="24"/>
          <w:szCs w:val="24"/>
        </w:rPr>
        <w:t>либо для финансирования организации, подготовки или совершения террористической деятельности на территории Кыргызской Республики или за ее пределами.</w:t>
      </w:r>
    </w:p>
    <w:p w14:paraId="2CE6C6CD" w14:textId="77777777" w:rsidR="00931058" w:rsidRPr="000E57EB" w:rsidRDefault="00931058" w:rsidP="004D6C37">
      <w:pPr>
        <w:spacing w:before="120" w:after="120" w:line="240" w:lineRule="auto"/>
        <w:ind w:left="390"/>
        <w:jc w:val="both"/>
        <w:rPr>
          <w:rFonts w:ascii="Times New Roman" w:hAnsi="Times New Roman" w:cs="Times New Roman"/>
          <w:sz w:val="24"/>
          <w:szCs w:val="24"/>
        </w:rPr>
      </w:pPr>
      <w:r w:rsidRPr="000E57EB">
        <w:rPr>
          <w:rFonts w:ascii="Times New Roman" w:hAnsi="Times New Roman" w:cs="Times New Roman"/>
          <w:sz w:val="24"/>
          <w:szCs w:val="24"/>
        </w:rPr>
        <w:lastRenderedPageBreak/>
        <w:t>Указанное определение соответствует положениям Международной Конвенции ООН о борьбе с финансированием терроризма 1999 года.</w:t>
      </w:r>
    </w:p>
    <w:p w14:paraId="2C6571A1" w14:textId="77777777" w:rsidR="00931058" w:rsidRPr="000E57EB" w:rsidRDefault="00931058" w:rsidP="004D6C37">
      <w:pPr>
        <w:spacing w:before="120" w:after="120" w:line="240" w:lineRule="auto"/>
        <w:ind w:firstLine="390"/>
        <w:jc w:val="both"/>
        <w:rPr>
          <w:rFonts w:ascii="Times New Roman" w:hAnsi="Times New Roman" w:cs="Times New Roman"/>
          <w:sz w:val="24"/>
          <w:szCs w:val="24"/>
        </w:rPr>
      </w:pPr>
      <w:r w:rsidRPr="000E57EB">
        <w:rPr>
          <w:rFonts w:ascii="Times New Roman" w:hAnsi="Times New Roman" w:cs="Times New Roman"/>
          <w:sz w:val="24"/>
          <w:szCs w:val="24"/>
        </w:rPr>
        <w:t>Данный недостаток устранен.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5"/>
      </w:tblGrid>
      <w:tr w:rsidR="000E57EB" w:rsidRPr="000E57EB" w14:paraId="7F08491D" w14:textId="77777777" w:rsidTr="00CE2A16">
        <w:tc>
          <w:tcPr>
            <w:tcW w:w="10065" w:type="dxa"/>
            <w:shd w:val="clear" w:color="auto" w:fill="D9D9D9"/>
          </w:tcPr>
          <w:p w14:paraId="4AC4E815" w14:textId="77777777" w:rsidR="00F10EF3" w:rsidRPr="000E57EB" w:rsidRDefault="00F10EF3" w:rsidP="00F10EF3">
            <w:pPr>
              <w:spacing w:before="120" w:after="120" w:line="240" w:lineRule="auto"/>
              <w:jc w:val="both"/>
              <w:rPr>
                <w:rFonts w:ascii="Times New Roman" w:hAnsi="Times New Roman" w:cs="Times New Roman"/>
                <w:b/>
                <w:sz w:val="24"/>
                <w:szCs w:val="24"/>
                <w:u w:val="single"/>
              </w:rPr>
            </w:pPr>
            <w:r w:rsidRPr="000E57EB">
              <w:rPr>
                <w:rFonts w:ascii="Times New Roman" w:hAnsi="Times New Roman" w:cs="Times New Roman"/>
                <w:b/>
                <w:sz w:val="24"/>
                <w:szCs w:val="24"/>
                <w:u w:val="single"/>
              </w:rPr>
              <w:t>Заключение по Рекомендации 35</w:t>
            </w:r>
          </w:p>
        </w:tc>
      </w:tr>
      <w:tr w:rsidR="000E57EB" w:rsidRPr="000E57EB" w14:paraId="19A3457B" w14:textId="77777777" w:rsidTr="00CE2A16">
        <w:tc>
          <w:tcPr>
            <w:tcW w:w="10065" w:type="dxa"/>
            <w:shd w:val="clear" w:color="auto" w:fill="D9D9D9"/>
          </w:tcPr>
          <w:p w14:paraId="7BE9D56B" w14:textId="77777777" w:rsidR="00F10EF3" w:rsidRPr="000E57EB" w:rsidRDefault="00F10EF3" w:rsidP="00F10EF3">
            <w:pPr>
              <w:spacing w:before="120" w:after="120" w:line="240" w:lineRule="auto"/>
              <w:jc w:val="both"/>
              <w:rPr>
                <w:rFonts w:ascii="Times New Roman" w:hAnsi="Times New Roman" w:cs="Times New Roman"/>
                <w:sz w:val="24"/>
                <w:szCs w:val="24"/>
              </w:rPr>
            </w:pPr>
            <w:r w:rsidRPr="000E57EB">
              <w:rPr>
                <w:rFonts w:ascii="Times New Roman" w:hAnsi="Times New Roman" w:cs="Times New Roman"/>
                <w:sz w:val="24"/>
                <w:szCs w:val="24"/>
              </w:rPr>
              <w:t>Проведенный анализ свидетельствует, о том, что Кыргызская Республика достигла существенного прогресса в части приведения национального законодательства в соответствие с требованиями Рекомендации 35.</w:t>
            </w:r>
          </w:p>
          <w:p w14:paraId="54AD5BB0" w14:textId="77777777" w:rsidR="00F10EF3" w:rsidRPr="000E57EB" w:rsidRDefault="00F10EF3" w:rsidP="00F10EF3">
            <w:pPr>
              <w:pStyle w:val="23"/>
              <w:spacing w:before="120" w:after="120" w:line="240" w:lineRule="auto"/>
              <w:contextualSpacing/>
              <w:jc w:val="both"/>
              <w:rPr>
                <w:b/>
                <w:sz w:val="24"/>
              </w:rPr>
            </w:pPr>
            <w:r w:rsidRPr="000E57EB">
              <w:rPr>
                <w:sz w:val="24"/>
              </w:rPr>
              <w:t>С учетом прогресса, достигнутого Кыргызской Республикой, по имплементации положений Рекомендации 35, текущий рейтинг соответствия может рассматриваться как соответствующий уровню «ЗС».</w:t>
            </w:r>
          </w:p>
        </w:tc>
      </w:tr>
    </w:tbl>
    <w:p w14:paraId="27AD51A8" w14:textId="77777777" w:rsidR="00F10EF3" w:rsidRPr="000E57EB" w:rsidRDefault="00F10EF3" w:rsidP="00931058">
      <w:pPr>
        <w:spacing w:before="120" w:after="120" w:line="240" w:lineRule="auto"/>
        <w:ind w:firstLine="709"/>
        <w:jc w:val="both"/>
        <w:rPr>
          <w:rFonts w:ascii="Times New Roman" w:hAnsi="Times New Roman" w:cs="Times New Roman"/>
          <w:b/>
          <w:sz w:val="24"/>
          <w:szCs w:val="24"/>
          <w:u w:val="single"/>
        </w:rPr>
      </w:pPr>
    </w:p>
    <w:p w14:paraId="3F2268EE" w14:textId="77777777" w:rsidR="00AE2928" w:rsidRPr="000E57EB" w:rsidRDefault="00543B46" w:rsidP="00931058">
      <w:pPr>
        <w:spacing w:before="120" w:after="120" w:line="240" w:lineRule="auto"/>
        <w:contextualSpacing/>
        <w:jc w:val="both"/>
        <w:rPr>
          <w:rFonts w:ascii="Times New Roman" w:hAnsi="Times New Roman" w:cs="Times New Roman"/>
          <w:b/>
          <w:i/>
          <w:sz w:val="24"/>
          <w:szCs w:val="24"/>
        </w:rPr>
      </w:pPr>
      <w:r w:rsidRPr="000E57EB">
        <w:rPr>
          <w:rFonts w:ascii="Times New Roman" w:hAnsi="Times New Roman" w:cs="Times New Roman"/>
          <w:b/>
          <w:i/>
          <w:sz w:val="24"/>
          <w:szCs w:val="24"/>
        </w:rPr>
        <w:t xml:space="preserve">Специальная рекомендация </w:t>
      </w:r>
      <w:r w:rsidRPr="000E57EB">
        <w:rPr>
          <w:rFonts w:ascii="Times New Roman" w:hAnsi="Times New Roman" w:cs="Times New Roman"/>
          <w:b/>
          <w:i/>
          <w:sz w:val="24"/>
          <w:szCs w:val="24"/>
          <w:lang w:val="en-US"/>
        </w:rPr>
        <w:t>I</w:t>
      </w:r>
      <w:r w:rsidRPr="000E57EB">
        <w:rPr>
          <w:rFonts w:ascii="Times New Roman" w:hAnsi="Times New Roman" w:cs="Times New Roman"/>
          <w:b/>
          <w:i/>
          <w:sz w:val="24"/>
          <w:szCs w:val="24"/>
        </w:rPr>
        <w:t xml:space="preserve"> (Применение инструментов ООН)</w:t>
      </w:r>
      <w:r w:rsidR="00C7719B" w:rsidRPr="000E57EB">
        <w:rPr>
          <w:rFonts w:ascii="Times New Roman" w:hAnsi="Times New Roman" w:cs="Times New Roman"/>
          <w:b/>
          <w:i/>
          <w:sz w:val="24"/>
          <w:szCs w:val="24"/>
        </w:rPr>
        <w:t xml:space="preserve"> - Рейтинг «Несоответствие»</w:t>
      </w:r>
    </w:p>
    <w:p w14:paraId="26205691" w14:textId="77777777" w:rsidR="008811E9" w:rsidRPr="000E57EB" w:rsidRDefault="008811E9" w:rsidP="00931058">
      <w:pPr>
        <w:spacing w:before="120" w:after="120" w:line="240" w:lineRule="auto"/>
        <w:contextualSpacing/>
        <w:jc w:val="both"/>
        <w:rPr>
          <w:rFonts w:ascii="Times New Roman" w:hAnsi="Times New Roman" w:cs="Times New Roman"/>
          <w:b/>
          <w:i/>
          <w:sz w:val="24"/>
          <w:szCs w:val="24"/>
        </w:rPr>
      </w:pPr>
    </w:p>
    <w:p w14:paraId="41A5C5ED"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 xml:space="preserve">Недостаток № 1. </w:t>
      </w:r>
      <w:r w:rsidRPr="000E57EB">
        <w:rPr>
          <w:rFonts w:ascii="Times New Roman" w:hAnsi="Times New Roman" w:cs="Times New Roman"/>
          <w:b/>
          <w:bCs/>
          <w:sz w:val="24"/>
          <w:szCs w:val="24"/>
        </w:rPr>
        <w:t xml:space="preserve">Не полностью выполняется </w:t>
      </w:r>
      <w:r w:rsidRPr="000E57EB">
        <w:rPr>
          <w:rFonts w:ascii="Times New Roman" w:hAnsi="Times New Roman" w:cs="Times New Roman"/>
          <w:b/>
          <w:bCs/>
          <w:iCs/>
          <w:sz w:val="24"/>
          <w:szCs w:val="24"/>
        </w:rPr>
        <w:t>Международная конвенция ООН о борьбе с финансированием терроризма 1999 года.</w:t>
      </w:r>
    </w:p>
    <w:p w14:paraId="0FA6F95B" w14:textId="77777777" w:rsidR="008F7952" w:rsidRPr="000E57EB" w:rsidRDefault="008F7952" w:rsidP="007818C8">
      <w:pPr>
        <w:pStyle w:val="af4"/>
        <w:numPr>
          <w:ilvl w:val="0"/>
          <w:numId w:val="1"/>
        </w:numPr>
        <w:tabs>
          <w:tab w:val="left" w:pos="426"/>
        </w:tabs>
        <w:spacing w:before="120" w:after="120"/>
        <w:jc w:val="both"/>
        <w:rPr>
          <w:bCs/>
          <w:sz w:val="24"/>
          <w:szCs w:val="24"/>
        </w:rPr>
      </w:pPr>
      <w:r w:rsidRPr="000E57EB">
        <w:rPr>
          <w:bCs/>
          <w:sz w:val="24"/>
          <w:szCs w:val="24"/>
        </w:rPr>
        <w:t>Кыргызской Республикой принято ряд мер относительно выполнения Международной конвенции ООН о борьбе с финансированием терроризма 1999 года. Так, Законом от 17.10.2008 № 223 криминализировано преступление ФТ (статья 226-1 Уголовного кодекса).</w:t>
      </w:r>
    </w:p>
    <w:p w14:paraId="13B8CCE3" w14:textId="77777777" w:rsidR="008F7952" w:rsidRPr="000E57EB" w:rsidRDefault="008F7952" w:rsidP="007818C8">
      <w:pPr>
        <w:pStyle w:val="af4"/>
        <w:numPr>
          <w:ilvl w:val="0"/>
          <w:numId w:val="1"/>
        </w:numPr>
        <w:tabs>
          <w:tab w:val="left" w:pos="426"/>
        </w:tabs>
        <w:spacing w:before="120" w:after="120"/>
        <w:jc w:val="both"/>
        <w:rPr>
          <w:bCs/>
          <w:sz w:val="24"/>
          <w:szCs w:val="24"/>
        </w:rPr>
      </w:pPr>
      <w:r w:rsidRPr="000E57EB">
        <w:rPr>
          <w:bCs/>
          <w:sz w:val="24"/>
          <w:szCs w:val="24"/>
        </w:rPr>
        <w:t xml:space="preserve">Позже, Кыргызской Республикой принят Закон от 29.05.2013 № 83 которым усовершенствована и изложена в новой редакции статья 226-1 Уголовного кодекса (Финансирование террористической деятельности), а также внесены изменения в статью 1 </w:t>
      </w:r>
      <w:hyperlink r:id="rId17" w:history="1">
        <w:r w:rsidRPr="000E57EB">
          <w:rPr>
            <w:bCs/>
            <w:sz w:val="24"/>
            <w:szCs w:val="24"/>
          </w:rPr>
          <w:t>Закон</w:t>
        </w:r>
      </w:hyperlink>
      <w:r w:rsidRPr="000E57EB">
        <w:rPr>
          <w:bCs/>
          <w:sz w:val="24"/>
          <w:szCs w:val="24"/>
        </w:rPr>
        <w:t xml:space="preserve">а «О противодействии терроризму», предусматривающее четкое определение терминов «террорист», «террористическая деятельность», «террористическая организация» согласно требованиям международным конвенциям ООН и Рекомендациям ФАТФ </w:t>
      </w:r>
      <w:r w:rsidRPr="000E57EB">
        <w:rPr>
          <w:bCs/>
          <w:i/>
          <w:sz w:val="24"/>
          <w:szCs w:val="24"/>
        </w:rPr>
        <w:t>(устранен недостаток отмеченный пунктом 537, а также имплементирована рекомендация обозначенная пунктом 544 Отчета)</w:t>
      </w:r>
      <w:r w:rsidRPr="000E57EB">
        <w:rPr>
          <w:bCs/>
          <w:sz w:val="24"/>
          <w:szCs w:val="24"/>
        </w:rPr>
        <w:t>.</w:t>
      </w:r>
    </w:p>
    <w:p w14:paraId="3398D61D"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bCs/>
          <w:iCs/>
          <w:sz w:val="24"/>
          <w:szCs w:val="24"/>
        </w:rPr>
      </w:pPr>
      <w:r w:rsidRPr="000E57EB">
        <w:rPr>
          <w:rFonts w:ascii="Times New Roman" w:hAnsi="Times New Roman" w:cs="Times New Roman"/>
          <w:b/>
          <w:sz w:val="24"/>
          <w:szCs w:val="24"/>
        </w:rPr>
        <w:t xml:space="preserve">Недостаток № 2. </w:t>
      </w:r>
      <w:r w:rsidRPr="000E57EB">
        <w:rPr>
          <w:rFonts w:ascii="Times New Roman" w:hAnsi="Times New Roman" w:cs="Times New Roman"/>
          <w:b/>
          <w:bCs/>
          <w:iCs/>
          <w:sz w:val="24"/>
          <w:szCs w:val="24"/>
        </w:rPr>
        <w:t>Не полностью выполняются Резолюции СБ ООН.</w:t>
      </w:r>
    </w:p>
    <w:p w14:paraId="095AF27A" w14:textId="77777777" w:rsidR="008F7952" w:rsidRPr="000E57EB" w:rsidRDefault="008F7952" w:rsidP="007818C8">
      <w:pPr>
        <w:pStyle w:val="af4"/>
        <w:numPr>
          <w:ilvl w:val="0"/>
          <w:numId w:val="1"/>
        </w:numPr>
        <w:tabs>
          <w:tab w:val="left" w:pos="426"/>
        </w:tabs>
        <w:spacing w:before="120" w:after="120"/>
        <w:jc w:val="both"/>
        <w:rPr>
          <w:bCs/>
          <w:sz w:val="24"/>
          <w:szCs w:val="24"/>
        </w:rPr>
      </w:pPr>
      <w:r w:rsidRPr="000E57EB">
        <w:rPr>
          <w:bCs/>
          <w:sz w:val="24"/>
          <w:szCs w:val="24"/>
        </w:rPr>
        <w:t>С целью совершенствования механизма выполнения Резолюций СБ ООН з момента проведения Оценки 2007 года в законодательство</w:t>
      </w:r>
      <w:r w:rsidRPr="000E57EB">
        <w:rPr>
          <w:sz w:val="24"/>
          <w:szCs w:val="24"/>
        </w:rPr>
        <w:t xml:space="preserve"> </w:t>
      </w:r>
      <w:r w:rsidRPr="000E57EB">
        <w:rPr>
          <w:bCs/>
          <w:sz w:val="24"/>
          <w:szCs w:val="24"/>
        </w:rPr>
        <w:t>Кыргызской Республикой внесены изменения и приняты новые нормативные акты.</w:t>
      </w:r>
    </w:p>
    <w:p w14:paraId="0114E0EE" w14:textId="77777777" w:rsidR="008F7952" w:rsidRPr="000E57EB" w:rsidRDefault="008F7952" w:rsidP="007818C8">
      <w:pPr>
        <w:pStyle w:val="af4"/>
        <w:numPr>
          <w:ilvl w:val="0"/>
          <w:numId w:val="1"/>
        </w:numPr>
        <w:tabs>
          <w:tab w:val="left" w:pos="426"/>
        </w:tabs>
        <w:spacing w:before="120" w:after="120"/>
        <w:jc w:val="both"/>
        <w:rPr>
          <w:bCs/>
          <w:sz w:val="24"/>
          <w:szCs w:val="24"/>
        </w:rPr>
      </w:pPr>
      <w:r w:rsidRPr="000E57EB">
        <w:rPr>
          <w:bCs/>
          <w:sz w:val="24"/>
          <w:szCs w:val="24"/>
        </w:rPr>
        <w:t>Так, общие вопросы</w:t>
      </w:r>
      <w:r w:rsidRPr="000E57EB">
        <w:rPr>
          <w:sz w:val="24"/>
          <w:szCs w:val="24"/>
        </w:rPr>
        <w:t xml:space="preserve"> </w:t>
      </w:r>
      <w:r w:rsidRPr="000E57EB">
        <w:rPr>
          <w:bCs/>
          <w:sz w:val="24"/>
          <w:szCs w:val="24"/>
        </w:rPr>
        <w:t>приостановления операций (сделок) и замораживание средств физических или юридических лиц, причастных к террористической деятельности, регулируются в соответствии со статьей 25 Закона «О противодействии терроризму» (в редакции Закона от 29.05.2013 № 83). Во исполнение Закона Правительством</w:t>
      </w:r>
      <w:r w:rsidRPr="000E57EB">
        <w:rPr>
          <w:sz w:val="24"/>
          <w:szCs w:val="24"/>
        </w:rPr>
        <w:t xml:space="preserve"> </w:t>
      </w:r>
      <w:r w:rsidRPr="000E57EB">
        <w:rPr>
          <w:bCs/>
          <w:sz w:val="24"/>
          <w:szCs w:val="24"/>
        </w:rPr>
        <w:t>Кыргызской Республикой 05.03.2010 утверждены следующие нормативные акты:</w:t>
      </w:r>
    </w:p>
    <w:p w14:paraId="1905BD31" w14:textId="77777777" w:rsidR="008F7952" w:rsidRPr="000E57EB" w:rsidRDefault="008F7952" w:rsidP="00CB2618">
      <w:pPr>
        <w:spacing w:before="120" w:after="120" w:line="240" w:lineRule="auto"/>
        <w:ind w:left="993"/>
        <w:jc w:val="both"/>
        <w:rPr>
          <w:rFonts w:ascii="Times New Roman" w:hAnsi="Times New Roman" w:cs="Times New Roman"/>
          <w:bCs/>
          <w:sz w:val="24"/>
          <w:szCs w:val="24"/>
        </w:rPr>
      </w:pPr>
      <w:r w:rsidRPr="000E57EB">
        <w:rPr>
          <w:rFonts w:ascii="Times New Roman" w:hAnsi="Times New Roman" w:cs="Times New Roman"/>
          <w:bCs/>
          <w:sz w:val="24"/>
          <w:szCs w:val="24"/>
        </w:rPr>
        <w:t>- Положение о порядке приостановления операций (сделок), замораживания и размораживания средств (в редакции постановления от 12.10.2012 № 716);</w:t>
      </w:r>
    </w:p>
    <w:p w14:paraId="0C37B328" w14:textId="77777777" w:rsidR="008F7952" w:rsidRPr="000E57EB" w:rsidRDefault="008F7952" w:rsidP="00CB2618">
      <w:pPr>
        <w:spacing w:before="120" w:after="120" w:line="240" w:lineRule="auto"/>
        <w:ind w:left="993"/>
        <w:jc w:val="both"/>
        <w:rPr>
          <w:rFonts w:ascii="Times New Roman" w:hAnsi="Times New Roman" w:cs="Times New Roman"/>
          <w:bCs/>
          <w:sz w:val="24"/>
          <w:szCs w:val="24"/>
        </w:rPr>
      </w:pPr>
      <w:r w:rsidRPr="000E57EB">
        <w:rPr>
          <w:rFonts w:ascii="Times New Roman" w:hAnsi="Times New Roman" w:cs="Times New Roman"/>
          <w:bCs/>
          <w:sz w:val="24"/>
          <w:szCs w:val="24"/>
        </w:rPr>
        <w:t>- Положение о перечне лиц, причастных к террористической и экстремистской деятельности или распространению оружия массового уничтожения (в редакции постановления от 12.10.2012 № 716).</w:t>
      </w:r>
    </w:p>
    <w:p w14:paraId="4FE0C6E8" w14:textId="77777777" w:rsidR="008F7952" w:rsidRPr="000E57EB" w:rsidRDefault="008F7952" w:rsidP="007818C8">
      <w:pPr>
        <w:pStyle w:val="af4"/>
        <w:numPr>
          <w:ilvl w:val="0"/>
          <w:numId w:val="1"/>
        </w:numPr>
        <w:tabs>
          <w:tab w:val="left" w:pos="426"/>
        </w:tabs>
        <w:spacing w:before="120" w:after="120"/>
        <w:jc w:val="both"/>
        <w:rPr>
          <w:bCs/>
          <w:sz w:val="24"/>
          <w:szCs w:val="24"/>
        </w:rPr>
      </w:pPr>
      <w:r w:rsidRPr="000E57EB">
        <w:rPr>
          <w:bCs/>
          <w:sz w:val="24"/>
          <w:szCs w:val="24"/>
        </w:rPr>
        <w:t>Таким образом, Кыргызской Республикой обеспечивается выполнение Резолюций СБ ООН 1267 и 1373</w:t>
      </w:r>
      <w:r w:rsidRPr="000E57EB">
        <w:rPr>
          <w:bCs/>
          <w:i/>
          <w:sz w:val="24"/>
          <w:szCs w:val="24"/>
        </w:rPr>
        <w:t xml:space="preserve"> (устранен недостаток отмеченный пунктом 538, а также имплементированы рекомендации обозначенные пунктами 542, 543 Отчета)</w:t>
      </w:r>
      <w:r w:rsidRPr="000E57EB">
        <w:rPr>
          <w:b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5"/>
      </w:tblGrid>
      <w:tr w:rsidR="000E57EB" w:rsidRPr="000E57EB" w14:paraId="7060041F" w14:textId="77777777" w:rsidTr="00CE2A16">
        <w:tc>
          <w:tcPr>
            <w:tcW w:w="10065" w:type="dxa"/>
            <w:shd w:val="clear" w:color="auto" w:fill="D9D9D9"/>
          </w:tcPr>
          <w:p w14:paraId="7D3B8B68"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sz w:val="24"/>
                <w:szCs w:val="24"/>
                <w:u w:val="single"/>
              </w:rPr>
            </w:pPr>
            <w:r w:rsidRPr="000E57EB">
              <w:rPr>
                <w:rFonts w:ascii="Times New Roman" w:hAnsi="Times New Roman" w:cs="Times New Roman"/>
                <w:b/>
                <w:sz w:val="24"/>
                <w:szCs w:val="24"/>
                <w:u w:val="single"/>
              </w:rPr>
              <w:lastRenderedPageBreak/>
              <w:t>Заключение по Специальной Рекомендации I</w:t>
            </w:r>
          </w:p>
        </w:tc>
      </w:tr>
      <w:tr w:rsidR="000E57EB" w:rsidRPr="000E57EB" w14:paraId="2AA3BA8E" w14:textId="77777777" w:rsidTr="00CE2A16">
        <w:tc>
          <w:tcPr>
            <w:tcW w:w="10065" w:type="dxa"/>
            <w:shd w:val="clear" w:color="auto" w:fill="D9D9D9"/>
          </w:tcPr>
          <w:p w14:paraId="2E8B1678"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sz w:val="24"/>
                <w:szCs w:val="24"/>
              </w:rPr>
            </w:pPr>
            <w:r w:rsidRPr="000E57EB">
              <w:rPr>
                <w:rFonts w:ascii="Times New Roman" w:hAnsi="Times New Roman" w:cs="Times New Roman"/>
                <w:sz w:val="24"/>
                <w:szCs w:val="24"/>
              </w:rPr>
              <w:t>Кыргызской Республикой з целью выполнения международных обязательств приняты соответствующие нормативные акты по вопросам применения инструментов ООН в части устранения базовых недостатков, выявленных предыдущей Оценкой.</w:t>
            </w:r>
          </w:p>
          <w:p w14:paraId="28E9C127"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sz w:val="24"/>
                <w:szCs w:val="24"/>
              </w:rPr>
            </w:pPr>
            <w:r w:rsidRPr="000E57EB">
              <w:rPr>
                <w:rFonts w:ascii="Times New Roman" w:hAnsi="Times New Roman" w:cs="Times New Roman"/>
                <w:sz w:val="24"/>
                <w:szCs w:val="24"/>
              </w:rPr>
              <w:t>Однако, учитывая каскадный эффект других Специальных Рекомендаций, в частности Специальной Рекомендации III, текущий рейтинг соответствия может рассматриваться как соответствующий уровню «ЗС».</w:t>
            </w:r>
          </w:p>
        </w:tc>
      </w:tr>
    </w:tbl>
    <w:p w14:paraId="663894B4" w14:textId="77777777" w:rsidR="008F7952" w:rsidRPr="000E57EB" w:rsidRDefault="008F7952" w:rsidP="00931058">
      <w:pPr>
        <w:spacing w:before="120" w:after="120" w:line="240" w:lineRule="auto"/>
        <w:contextualSpacing/>
        <w:jc w:val="both"/>
        <w:rPr>
          <w:rFonts w:ascii="Times New Roman" w:hAnsi="Times New Roman" w:cs="Times New Roman"/>
          <w:i/>
          <w:sz w:val="24"/>
          <w:szCs w:val="24"/>
        </w:rPr>
      </w:pPr>
    </w:p>
    <w:p w14:paraId="23ADA34C" w14:textId="77777777" w:rsidR="008811E9" w:rsidRPr="000E57EB" w:rsidRDefault="008811E9" w:rsidP="00931058">
      <w:pPr>
        <w:spacing w:before="120" w:after="120" w:line="240" w:lineRule="auto"/>
        <w:contextualSpacing/>
        <w:jc w:val="both"/>
        <w:rPr>
          <w:rFonts w:ascii="Times New Roman" w:hAnsi="Times New Roman" w:cs="Times New Roman"/>
          <w:b/>
          <w:i/>
          <w:sz w:val="24"/>
          <w:szCs w:val="24"/>
        </w:rPr>
      </w:pPr>
    </w:p>
    <w:p w14:paraId="575E4F48" w14:textId="77777777" w:rsidR="00543B46" w:rsidRPr="000E57EB" w:rsidRDefault="00543B46" w:rsidP="00931058">
      <w:pPr>
        <w:spacing w:before="120" w:after="120" w:line="240" w:lineRule="auto"/>
        <w:contextualSpacing/>
        <w:jc w:val="both"/>
        <w:rPr>
          <w:rFonts w:ascii="Times New Roman" w:hAnsi="Times New Roman" w:cs="Times New Roman"/>
          <w:b/>
          <w:i/>
          <w:sz w:val="24"/>
          <w:szCs w:val="24"/>
        </w:rPr>
      </w:pPr>
      <w:r w:rsidRPr="000E57EB">
        <w:rPr>
          <w:rFonts w:ascii="Times New Roman" w:hAnsi="Times New Roman" w:cs="Times New Roman"/>
          <w:b/>
          <w:i/>
          <w:sz w:val="24"/>
          <w:szCs w:val="24"/>
        </w:rPr>
        <w:t xml:space="preserve">Специальная рекомендация </w:t>
      </w:r>
      <w:r w:rsidRPr="000E57EB">
        <w:rPr>
          <w:rFonts w:ascii="Times New Roman" w:hAnsi="Times New Roman" w:cs="Times New Roman"/>
          <w:b/>
          <w:i/>
          <w:sz w:val="24"/>
          <w:szCs w:val="24"/>
          <w:lang w:val="fr-FR"/>
        </w:rPr>
        <w:t>III</w:t>
      </w:r>
      <w:r w:rsidRPr="000E57EB">
        <w:rPr>
          <w:rFonts w:ascii="Times New Roman" w:hAnsi="Times New Roman" w:cs="Times New Roman"/>
          <w:b/>
          <w:i/>
          <w:sz w:val="24"/>
          <w:szCs w:val="24"/>
        </w:rPr>
        <w:t xml:space="preserve"> (Замораживание и конфискация террористических активов)</w:t>
      </w:r>
      <w:r w:rsidR="00C7719B" w:rsidRPr="000E57EB">
        <w:rPr>
          <w:rFonts w:ascii="Times New Roman" w:hAnsi="Times New Roman" w:cs="Times New Roman"/>
          <w:b/>
          <w:i/>
          <w:sz w:val="24"/>
          <w:szCs w:val="24"/>
        </w:rPr>
        <w:t xml:space="preserve"> - Рейтинг «Несоответствие»</w:t>
      </w:r>
    </w:p>
    <w:p w14:paraId="58147198" w14:textId="77777777" w:rsidR="008811E9" w:rsidRPr="000E57EB" w:rsidRDefault="008811E9" w:rsidP="00931058">
      <w:pPr>
        <w:spacing w:before="120" w:after="120" w:line="240" w:lineRule="auto"/>
        <w:contextualSpacing/>
        <w:jc w:val="both"/>
        <w:rPr>
          <w:rFonts w:ascii="Times New Roman" w:hAnsi="Times New Roman" w:cs="Times New Roman"/>
          <w:b/>
          <w:i/>
          <w:sz w:val="24"/>
          <w:szCs w:val="24"/>
        </w:rPr>
      </w:pPr>
    </w:p>
    <w:p w14:paraId="2356B866"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bCs/>
          <w:sz w:val="24"/>
          <w:szCs w:val="24"/>
        </w:rPr>
      </w:pPr>
      <w:r w:rsidRPr="000E57EB">
        <w:rPr>
          <w:rFonts w:ascii="Times New Roman" w:hAnsi="Times New Roman" w:cs="Times New Roman"/>
          <w:b/>
          <w:sz w:val="24"/>
          <w:szCs w:val="24"/>
        </w:rPr>
        <w:t xml:space="preserve">Недостаток № 1. </w:t>
      </w:r>
      <w:r w:rsidRPr="000E57EB">
        <w:rPr>
          <w:rFonts w:ascii="Times New Roman" w:hAnsi="Times New Roman" w:cs="Times New Roman"/>
          <w:b/>
          <w:bCs/>
          <w:sz w:val="24"/>
          <w:szCs w:val="24"/>
        </w:rPr>
        <w:t>Отсутствует механизм размораживания активов лиц, интересы которых были непреднамеренно затронуты в результате решения о приостановлении операций.</w:t>
      </w:r>
    </w:p>
    <w:p w14:paraId="50ECF546" w14:textId="77777777" w:rsidR="008F7952" w:rsidRPr="000E57EB" w:rsidRDefault="008F7952" w:rsidP="007818C8">
      <w:pPr>
        <w:pStyle w:val="af4"/>
        <w:numPr>
          <w:ilvl w:val="0"/>
          <w:numId w:val="1"/>
        </w:numPr>
        <w:tabs>
          <w:tab w:val="left" w:pos="426"/>
        </w:tabs>
        <w:spacing w:before="120" w:after="120"/>
        <w:jc w:val="both"/>
        <w:rPr>
          <w:b/>
          <w:bCs/>
          <w:sz w:val="24"/>
          <w:szCs w:val="24"/>
        </w:rPr>
      </w:pPr>
      <w:r w:rsidRPr="000E57EB">
        <w:rPr>
          <w:bCs/>
          <w:sz w:val="24"/>
          <w:szCs w:val="24"/>
        </w:rPr>
        <w:t>Механизм размораживания активов лиц, интересы которых были непреднамеренно затронуты в результате решения о приостановлении операций, определен</w:t>
      </w:r>
      <w:r w:rsidRPr="000E57EB">
        <w:rPr>
          <w:b/>
          <w:bCs/>
          <w:sz w:val="24"/>
          <w:szCs w:val="24"/>
        </w:rPr>
        <w:t xml:space="preserve"> </w:t>
      </w:r>
      <w:r w:rsidRPr="000E57EB">
        <w:rPr>
          <w:bCs/>
          <w:sz w:val="24"/>
          <w:szCs w:val="24"/>
        </w:rPr>
        <w:t>пунктами 20-23</w:t>
      </w:r>
      <w:r w:rsidRPr="000E57EB">
        <w:rPr>
          <w:b/>
          <w:bCs/>
          <w:sz w:val="24"/>
          <w:szCs w:val="24"/>
        </w:rPr>
        <w:t xml:space="preserve"> </w:t>
      </w:r>
      <w:r w:rsidRPr="000E57EB">
        <w:rPr>
          <w:bCs/>
          <w:sz w:val="24"/>
          <w:szCs w:val="24"/>
        </w:rPr>
        <w:t>Положения о порядке приостановления операций (сделок), замораживания и размораживания средств, утвержденным постановлением Правительства Кыргызской Республики 05.03.2010 (в редакции от 12.10.2012 № 716).</w:t>
      </w:r>
    </w:p>
    <w:p w14:paraId="2D8A5E90" w14:textId="77777777" w:rsidR="008F7952" w:rsidRPr="000E57EB" w:rsidRDefault="008F7952" w:rsidP="007818C8">
      <w:pPr>
        <w:pStyle w:val="af4"/>
        <w:numPr>
          <w:ilvl w:val="0"/>
          <w:numId w:val="1"/>
        </w:numPr>
        <w:tabs>
          <w:tab w:val="left" w:pos="426"/>
        </w:tabs>
        <w:spacing w:before="120" w:after="120"/>
        <w:jc w:val="both"/>
        <w:rPr>
          <w:bCs/>
          <w:sz w:val="24"/>
          <w:szCs w:val="24"/>
        </w:rPr>
      </w:pPr>
      <w:r w:rsidRPr="000E57EB">
        <w:rPr>
          <w:bCs/>
          <w:sz w:val="24"/>
          <w:szCs w:val="24"/>
        </w:rPr>
        <w:t>Также, пунктом 26 указанного Положения предусмотрено, что любое физическое или юридическое лицо, чьи средства были заморожены, имеет право оспорить решение о замораживании в орган финансовой разведки, органы прокуратуры и (или) в судебном порядке, в соответствии с законодательством Кыргызской Республики</w:t>
      </w:r>
      <w:r w:rsidRPr="000E57EB">
        <w:rPr>
          <w:sz w:val="24"/>
          <w:szCs w:val="24"/>
        </w:rPr>
        <w:t xml:space="preserve"> </w:t>
      </w:r>
      <w:r w:rsidRPr="000E57EB">
        <w:rPr>
          <w:bCs/>
          <w:i/>
          <w:sz w:val="24"/>
          <w:szCs w:val="24"/>
        </w:rPr>
        <w:t>(устранены оговорки отмеченные пунктами 191, 192, а также имплементирована рекомендация обозначенная пунктом 199 Отчета)</w:t>
      </w:r>
      <w:r w:rsidRPr="000E57EB">
        <w:rPr>
          <w:bCs/>
          <w:sz w:val="24"/>
          <w:szCs w:val="24"/>
        </w:rPr>
        <w:t>.</w:t>
      </w:r>
    </w:p>
    <w:p w14:paraId="305A95E0" w14:textId="77777777" w:rsidR="008F7952" w:rsidRPr="000E57EB" w:rsidRDefault="008F7952" w:rsidP="007818C8">
      <w:pPr>
        <w:pStyle w:val="af4"/>
        <w:numPr>
          <w:ilvl w:val="0"/>
          <w:numId w:val="1"/>
        </w:numPr>
        <w:tabs>
          <w:tab w:val="left" w:pos="426"/>
        </w:tabs>
        <w:spacing w:before="120" w:after="120"/>
        <w:jc w:val="both"/>
        <w:rPr>
          <w:bCs/>
          <w:sz w:val="24"/>
          <w:szCs w:val="24"/>
        </w:rPr>
      </w:pPr>
      <w:r w:rsidRPr="000E57EB">
        <w:rPr>
          <w:bCs/>
          <w:sz w:val="24"/>
          <w:szCs w:val="24"/>
        </w:rPr>
        <w:t xml:space="preserve">Процедуры доступа к активам для покрытия базовых расходов, для оплаты некоторых видов сборов, платежей и расходов на обслуживание или для покрытия чрезвычайных расходов, определены пунктами 18 и 19 Положения о порядке приостановления операций (сделок), замораживания и размораживания средств </w:t>
      </w:r>
      <w:r w:rsidRPr="000E57EB">
        <w:rPr>
          <w:bCs/>
          <w:i/>
          <w:sz w:val="24"/>
          <w:szCs w:val="24"/>
        </w:rPr>
        <w:t>(устранен недостаток отмеченный пунктом 193 Отчета,</w:t>
      </w:r>
      <w:r w:rsidRPr="000E57EB">
        <w:rPr>
          <w:sz w:val="24"/>
          <w:szCs w:val="24"/>
        </w:rPr>
        <w:t xml:space="preserve"> </w:t>
      </w:r>
      <w:r w:rsidRPr="000E57EB">
        <w:rPr>
          <w:bCs/>
          <w:i/>
          <w:sz w:val="24"/>
          <w:szCs w:val="24"/>
        </w:rPr>
        <w:t>а также имплементирована рекомендация обозначенная пунктом 203 Отчета)</w:t>
      </w:r>
      <w:r w:rsidRPr="000E57EB">
        <w:rPr>
          <w:bCs/>
          <w:sz w:val="24"/>
          <w:szCs w:val="24"/>
        </w:rPr>
        <w:t>.</w:t>
      </w:r>
    </w:p>
    <w:p w14:paraId="1E348ADE" w14:textId="77777777" w:rsidR="008F7952" w:rsidRPr="000E57EB" w:rsidRDefault="008F7952" w:rsidP="007818C8">
      <w:pPr>
        <w:pStyle w:val="af4"/>
        <w:numPr>
          <w:ilvl w:val="0"/>
          <w:numId w:val="1"/>
        </w:numPr>
        <w:tabs>
          <w:tab w:val="left" w:pos="426"/>
        </w:tabs>
        <w:spacing w:before="120" w:after="120"/>
        <w:jc w:val="both"/>
        <w:rPr>
          <w:bCs/>
          <w:sz w:val="24"/>
          <w:szCs w:val="24"/>
        </w:rPr>
      </w:pPr>
      <w:r w:rsidRPr="000E57EB">
        <w:rPr>
          <w:sz w:val="24"/>
          <w:szCs w:val="24"/>
        </w:rPr>
        <w:t>Меры для защиты прав добросовестных третьих лиц</w:t>
      </w:r>
      <w:r w:rsidRPr="000E57EB">
        <w:rPr>
          <w:bCs/>
          <w:sz w:val="24"/>
          <w:szCs w:val="24"/>
        </w:rPr>
        <w:t xml:space="preserve"> предусмотрены в пунктах 16, 17 и 21 Положения о порядке приостановления операций (сделок), замораживания и размораживания средств</w:t>
      </w:r>
      <w:r w:rsidRPr="000E57EB">
        <w:rPr>
          <w:sz w:val="24"/>
          <w:szCs w:val="24"/>
        </w:rPr>
        <w:t xml:space="preserve"> </w:t>
      </w:r>
      <w:r w:rsidRPr="000E57EB">
        <w:rPr>
          <w:i/>
          <w:sz w:val="24"/>
          <w:szCs w:val="24"/>
        </w:rPr>
        <w:t>(имплементирована рекомендация обозначенная пунктом 205 Отчета)</w:t>
      </w:r>
      <w:r w:rsidRPr="000E57EB">
        <w:rPr>
          <w:sz w:val="24"/>
          <w:szCs w:val="24"/>
        </w:rPr>
        <w:t>.</w:t>
      </w:r>
    </w:p>
    <w:p w14:paraId="60C02DFA" w14:textId="77777777" w:rsidR="008F7952" w:rsidRPr="000E57EB" w:rsidRDefault="008F7952" w:rsidP="007818C8">
      <w:pPr>
        <w:pStyle w:val="af4"/>
        <w:numPr>
          <w:ilvl w:val="0"/>
          <w:numId w:val="1"/>
        </w:numPr>
        <w:tabs>
          <w:tab w:val="left" w:pos="426"/>
        </w:tabs>
        <w:spacing w:before="120" w:after="120"/>
        <w:jc w:val="both"/>
        <w:rPr>
          <w:bCs/>
          <w:sz w:val="24"/>
          <w:szCs w:val="24"/>
        </w:rPr>
      </w:pPr>
      <w:r w:rsidRPr="000E57EB">
        <w:rPr>
          <w:bCs/>
          <w:sz w:val="24"/>
          <w:szCs w:val="24"/>
        </w:rPr>
        <w:t>В соответствии с пунктом 15 Положения о порядке приостановления операций (сделок), замораживания и размораживания средств, Финансовая разведка в течение десяти рабочих дней со дня принятия распоряжения о замораживании, формирует и направляет информацию и материалы по замороженным средствам в правоохранительные органы Кыргызской Республики, в соответствии с их компетенцией.</w:t>
      </w:r>
    </w:p>
    <w:p w14:paraId="47B0CD06" w14:textId="77777777" w:rsidR="008F7952" w:rsidRPr="000E57EB" w:rsidRDefault="008F7952" w:rsidP="007818C8">
      <w:pPr>
        <w:pStyle w:val="af4"/>
        <w:numPr>
          <w:ilvl w:val="0"/>
          <w:numId w:val="1"/>
        </w:numPr>
        <w:tabs>
          <w:tab w:val="left" w:pos="426"/>
        </w:tabs>
        <w:spacing w:before="120" w:after="120"/>
        <w:jc w:val="both"/>
        <w:rPr>
          <w:sz w:val="24"/>
          <w:szCs w:val="24"/>
        </w:rPr>
      </w:pPr>
      <w:r w:rsidRPr="000E57EB">
        <w:rPr>
          <w:bCs/>
          <w:sz w:val="24"/>
          <w:szCs w:val="24"/>
        </w:rPr>
        <w:t>Правоохранительные органы Кыргызской Республики в соответствии с Уголовно-процессуальным кодексом могут принять решение о наложении ареста на замороженные средства</w:t>
      </w:r>
      <w:r w:rsidRPr="000E57EB">
        <w:rPr>
          <w:sz w:val="24"/>
          <w:szCs w:val="24"/>
        </w:rPr>
        <w:t>.</w:t>
      </w:r>
    </w:p>
    <w:p w14:paraId="64B64D06" w14:textId="77777777" w:rsidR="008F7952" w:rsidRPr="000E57EB" w:rsidRDefault="008F7952" w:rsidP="007818C8">
      <w:pPr>
        <w:pStyle w:val="af4"/>
        <w:numPr>
          <w:ilvl w:val="0"/>
          <w:numId w:val="1"/>
        </w:numPr>
        <w:tabs>
          <w:tab w:val="left" w:pos="426"/>
        </w:tabs>
        <w:spacing w:before="120" w:after="120"/>
        <w:jc w:val="both"/>
        <w:rPr>
          <w:sz w:val="24"/>
          <w:szCs w:val="24"/>
        </w:rPr>
      </w:pPr>
      <w:r w:rsidRPr="000E57EB">
        <w:rPr>
          <w:bCs/>
          <w:sz w:val="24"/>
          <w:szCs w:val="24"/>
        </w:rPr>
        <w:t xml:space="preserve">Согласно подпункту 3 пункта 15 Положения о порядке приостановления операций (сделок), замораживания и размораживания средств, одним из оснований </w:t>
      </w:r>
      <w:r w:rsidRPr="000E57EB">
        <w:rPr>
          <w:sz w:val="24"/>
          <w:szCs w:val="24"/>
        </w:rPr>
        <w:t>для размораживания средств является решение суда о конфискации или об обращении замороженного средства в доход государства.</w:t>
      </w:r>
    </w:p>
    <w:p w14:paraId="40B5C3F5" w14:textId="77777777" w:rsidR="008F7952" w:rsidRPr="000E57EB" w:rsidRDefault="008F7952" w:rsidP="007818C8">
      <w:pPr>
        <w:pStyle w:val="af4"/>
        <w:numPr>
          <w:ilvl w:val="0"/>
          <w:numId w:val="1"/>
        </w:numPr>
        <w:tabs>
          <w:tab w:val="left" w:pos="426"/>
        </w:tabs>
        <w:spacing w:before="120" w:after="120"/>
        <w:jc w:val="both"/>
        <w:rPr>
          <w:sz w:val="24"/>
          <w:szCs w:val="24"/>
        </w:rPr>
      </w:pPr>
      <w:r w:rsidRPr="000E57EB">
        <w:rPr>
          <w:sz w:val="24"/>
          <w:szCs w:val="24"/>
        </w:rPr>
        <w:lastRenderedPageBreak/>
        <w:t xml:space="preserve">В связи с вышеизложенным, в законодательстве Кыргызской Республике имеются соответствующие нормы, предусматривающие возможность конфискации и изъятия средств или иного имущества, связанных с террористической деятельностью </w:t>
      </w:r>
      <w:r w:rsidRPr="000E57EB">
        <w:rPr>
          <w:bCs/>
          <w:i/>
          <w:sz w:val="24"/>
          <w:szCs w:val="24"/>
        </w:rPr>
        <w:t>(имплементирована рекомендация обозначенная пунктом 206 Отчета)</w:t>
      </w:r>
      <w:r w:rsidRPr="000E57EB">
        <w:rPr>
          <w:bCs/>
          <w:sz w:val="24"/>
          <w:szCs w:val="24"/>
        </w:rPr>
        <w:t>.</w:t>
      </w:r>
    </w:p>
    <w:p w14:paraId="182B739C" w14:textId="77777777" w:rsidR="00B86F87" w:rsidRPr="000E57EB" w:rsidRDefault="008F7952" w:rsidP="008811E9">
      <w:pPr>
        <w:widowControl w:val="0"/>
        <w:autoSpaceDE w:val="0"/>
        <w:autoSpaceDN w:val="0"/>
        <w:adjustRightInd w:val="0"/>
        <w:spacing w:before="120" w:after="120" w:line="240" w:lineRule="auto"/>
        <w:jc w:val="both"/>
        <w:rPr>
          <w:rFonts w:ascii="Times New Roman" w:hAnsi="Times New Roman" w:cs="Times New Roman"/>
          <w:b/>
          <w:bCs/>
          <w:sz w:val="24"/>
          <w:szCs w:val="24"/>
        </w:rPr>
      </w:pPr>
      <w:r w:rsidRPr="000E57EB">
        <w:rPr>
          <w:rFonts w:ascii="Times New Roman" w:hAnsi="Times New Roman" w:cs="Times New Roman"/>
          <w:b/>
          <w:sz w:val="24"/>
          <w:szCs w:val="24"/>
        </w:rPr>
        <w:t xml:space="preserve">Недостаток № 2. </w:t>
      </w:r>
      <w:r w:rsidRPr="000E57EB">
        <w:rPr>
          <w:rFonts w:ascii="Times New Roman" w:hAnsi="Times New Roman" w:cs="Times New Roman"/>
          <w:b/>
          <w:bCs/>
          <w:sz w:val="24"/>
          <w:szCs w:val="24"/>
        </w:rPr>
        <w:t>Нет единообразного механизма составления, доведения и применения перечня лиц, в отношении которых имеются сведения об участии в террористической деятельности (финансировании терроризма).</w:t>
      </w:r>
    </w:p>
    <w:p w14:paraId="55FEE6D6" w14:textId="77777777" w:rsidR="008F7952" w:rsidRPr="000E57EB" w:rsidRDefault="008F7952" w:rsidP="007818C8">
      <w:pPr>
        <w:pStyle w:val="af4"/>
        <w:widowControl w:val="0"/>
        <w:numPr>
          <w:ilvl w:val="0"/>
          <w:numId w:val="1"/>
        </w:numPr>
        <w:tabs>
          <w:tab w:val="left" w:pos="426"/>
        </w:tabs>
        <w:autoSpaceDE w:val="0"/>
        <w:autoSpaceDN w:val="0"/>
        <w:adjustRightInd w:val="0"/>
        <w:spacing w:before="120" w:after="120"/>
        <w:jc w:val="both"/>
        <w:rPr>
          <w:b/>
          <w:sz w:val="24"/>
          <w:szCs w:val="24"/>
        </w:rPr>
      </w:pPr>
      <w:r w:rsidRPr="000E57EB">
        <w:rPr>
          <w:bCs/>
          <w:sz w:val="24"/>
          <w:szCs w:val="24"/>
        </w:rPr>
        <w:t>Единообразный механизм составления, доведения и применения перечня лиц, в отношении которых имеются сведения об участии в террористической деятельности (финансировании терроризма) нашел свое оформление в Положении о перечне лиц, причастных к террористической и экстремистской деятельности или распространению оружия массового уничтожения, утвержденного постановлением правительства Кыргызской Республики от 05.03.2010 (в редакции постановления от 12.10.2012 № 716).</w:t>
      </w:r>
    </w:p>
    <w:p w14:paraId="2EEA7E4E" w14:textId="77777777" w:rsidR="008F7952" w:rsidRPr="000E57EB" w:rsidRDefault="008F7952" w:rsidP="007818C8">
      <w:pPr>
        <w:pStyle w:val="af4"/>
        <w:numPr>
          <w:ilvl w:val="0"/>
          <w:numId w:val="1"/>
        </w:numPr>
        <w:tabs>
          <w:tab w:val="left" w:pos="426"/>
        </w:tabs>
        <w:spacing w:before="120" w:after="120"/>
        <w:jc w:val="both"/>
        <w:rPr>
          <w:bCs/>
          <w:sz w:val="24"/>
          <w:szCs w:val="24"/>
        </w:rPr>
      </w:pPr>
      <w:r w:rsidRPr="000E57EB">
        <w:rPr>
          <w:bCs/>
          <w:sz w:val="24"/>
          <w:szCs w:val="24"/>
        </w:rPr>
        <w:t>Указанным положением</w:t>
      </w:r>
      <w:r w:rsidRPr="000E57EB">
        <w:rPr>
          <w:bCs/>
          <w:i/>
          <w:sz w:val="24"/>
          <w:szCs w:val="24"/>
        </w:rPr>
        <w:t xml:space="preserve"> </w:t>
      </w:r>
      <w:r w:rsidRPr="000E57EB">
        <w:rPr>
          <w:bCs/>
          <w:sz w:val="24"/>
          <w:szCs w:val="24"/>
        </w:rPr>
        <w:t>предусмотрен механизм составления, доведения и применения перечня лиц, причастных к террористической и экстремистской деятельности или распространению оружия массового уничтожения, а также основания и порядок исключения лиц из Перечня</w:t>
      </w:r>
      <w:r w:rsidRPr="000E57EB">
        <w:rPr>
          <w:bCs/>
          <w:i/>
          <w:sz w:val="24"/>
          <w:szCs w:val="24"/>
        </w:rPr>
        <w:t xml:space="preserve"> (устранена оговорка отмеченная пунктом 185, а также имплементированы рекомендации обозначенные пунктами 200, 202 Отчета)</w:t>
      </w:r>
      <w:r w:rsidRPr="000E57EB">
        <w:rPr>
          <w:bCs/>
          <w:sz w:val="24"/>
          <w:szCs w:val="24"/>
        </w:rPr>
        <w:t>.</w:t>
      </w:r>
    </w:p>
    <w:p w14:paraId="74FC32A6"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bCs/>
          <w:sz w:val="24"/>
          <w:szCs w:val="24"/>
        </w:rPr>
      </w:pPr>
      <w:r w:rsidRPr="000E57EB">
        <w:rPr>
          <w:rFonts w:ascii="Times New Roman" w:hAnsi="Times New Roman" w:cs="Times New Roman"/>
          <w:b/>
          <w:sz w:val="24"/>
          <w:szCs w:val="24"/>
        </w:rPr>
        <w:t xml:space="preserve">Недостаток № 3. </w:t>
      </w:r>
      <w:r w:rsidRPr="000E57EB">
        <w:rPr>
          <w:rFonts w:ascii="Times New Roman" w:hAnsi="Times New Roman" w:cs="Times New Roman"/>
          <w:b/>
          <w:bCs/>
          <w:sz w:val="24"/>
          <w:szCs w:val="24"/>
        </w:rPr>
        <w:t>Отсутствуют четкие руководства (инструкции, рекомендации и т.п.) для финансовых учреждений и иных лиц или организаций в отношении их обязанностей в целях реализации механизмов замораживания террористических средств или иных активов.</w:t>
      </w:r>
    </w:p>
    <w:p w14:paraId="0A3012FA" w14:textId="77777777" w:rsidR="008F7952" w:rsidRPr="000E57EB" w:rsidRDefault="008F7952" w:rsidP="007818C8">
      <w:pPr>
        <w:pStyle w:val="af4"/>
        <w:numPr>
          <w:ilvl w:val="0"/>
          <w:numId w:val="1"/>
        </w:numPr>
        <w:tabs>
          <w:tab w:val="left" w:pos="426"/>
        </w:tabs>
        <w:spacing w:before="120" w:after="120"/>
        <w:jc w:val="both"/>
        <w:rPr>
          <w:sz w:val="24"/>
          <w:szCs w:val="24"/>
        </w:rPr>
      </w:pPr>
      <w:r w:rsidRPr="000E57EB">
        <w:rPr>
          <w:sz w:val="24"/>
          <w:szCs w:val="24"/>
        </w:rPr>
        <w:t>Инструкция для финансовых учреждений и иных лиц или организаций по вопросам реализации механизмов замораживания террористических средств или иных активов размещена на сайте ПФР Кыргызской Республики</w:t>
      </w:r>
      <w:r w:rsidRPr="000E57EB">
        <w:rPr>
          <w:bCs/>
          <w:i/>
          <w:sz w:val="24"/>
          <w:szCs w:val="24"/>
        </w:rPr>
        <w:t xml:space="preserve"> (устранен недостаток отмеченный пунктом 190, а также имплементирована рекомендация обозначенная пунктом 201 Отчета)</w:t>
      </w:r>
      <w:r w:rsidRPr="000E57EB">
        <w:rPr>
          <w:bCs/>
          <w:sz w:val="24"/>
          <w:szCs w:val="24"/>
        </w:rPr>
        <w:t>.</w:t>
      </w:r>
    </w:p>
    <w:p w14:paraId="7154C048"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bCs/>
          <w:sz w:val="24"/>
          <w:szCs w:val="24"/>
        </w:rPr>
      </w:pPr>
      <w:r w:rsidRPr="000E57EB">
        <w:rPr>
          <w:rFonts w:ascii="Times New Roman" w:hAnsi="Times New Roman" w:cs="Times New Roman"/>
          <w:b/>
          <w:sz w:val="24"/>
          <w:szCs w:val="24"/>
        </w:rPr>
        <w:t>Недостаток № 4.</w:t>
      </w:r>
      <w:r w:rsidRPr="000E57EB">
        <w:rPr>
          <w:rFonts w:ascii="Times New Roman" w:hAnsi="Times New Roman" w:cs="Times New Roman"/>
          <w:b/>
          <w:bCs/>
          <w:sz w:val="24"/>
          <w:szCs w:val="24"/>
        </w:rPr>
        <w:t xml:space="preserve"> Не установлена ответственность (отсутствуют санкции) за нарушение требований законодательства в сфере ПОД/ФТ, в т.ч. в части реализации механизмов замораживания террористических активов.</w:t>
      </w:r>
    </w:p>
    <w:p w14:paraId="5B618496" w14:textId="77777777" w:rsidR="008F7952" w:rsidRPr="000E57EB" w:rsidRDefault="008F7952" w:rsidP="007818C8">
      <w:pPr>
        <w:pStyle w:val="af4"/>
        <w:numPr>
          <w:ilvl w:val="0"/>
          <w:numId w:val="1"/>
        </w:numPr>
        <w:tabs>
          <w:tab w:val="left" w:pos="426"/>
        </w:tabs>
        <w:spacing w:before="120" w:after="120"/>
        <w:jc w:val="both"/>
        <w:rPr>
          <w:sz w:val="24"/>
          <w:szCs w:val="24"/>
        </w:rPr>
      </w:pPr>
      <w:r w:rsidRPr="000E57EB">
        <w:rPr>
          <w:sz w:val="24"/>
          <w:szCs w:val="24"/>
        </w:rPr>
        <w:t>Как обозначено выше механизмы замораживания террористических активов определены в соответствующих нормативно-правовых актах Кыргызской Республики, которые согласно Закона «О нормативных правовых актах Кыргызской Республики» от 20.06.2009 № 241 относятся к законодательству Кыргызской Республики в сфере ПОД/ФТ.</w:t>
      </w:r>
    </w:p>
    <w:p w14:paraId="47286734" w14:textId="77777777" w:rsidR="008F7952" w:rsidRPr="000E57EB" w:rsidRDefault="008F7952" w:rsidP="007818C8">
      <w:pPr>
        <w:pStyle w:val="af4"/>
        <w:numPr>
          <w:ilvl w:val="0"/>
          <w:numId w:val="1"/>
        </w:numPr>
        <w:tabs>
          <w:tab w:val="left" w:pos="426"/>
        </w:tabs>
        <w:spacing w:before="120" w:after="120"/>
        <w:jc w:val="both"/>
        <w:rPr>
          <w:sz w:val="24"/>
          <w:szCs w:val="24"/>
        </w:rPr>
      </w:pPr>
      <w:r w:rsidRPr="000E57EB">
        <w:rPr>
          <w:sz w:val="24"/>
          <w:szCs w:val="24"/>
        </w:rPr>
        <w:t>За неисполнение вышеуказанных нормативных актов предусмотрена уголовная, административная и гражданская ответственность.</w:t>
      </w:r>
    </w:p>
    <w:p w14:paraId="740C0144" w14:textId="77777777" w:rsidR="008F7952" w:rsidRPr="000E57EB" w:rsidRDefault="008F7952" w:rsidP="007818C8">
      <w:pPr>
        <w:pStyle w:val="af4"/>
        <w:numPr>
          <w:ilvl w:val="0"/>
          <w:numId w:val="1"/>
        </w:numPr>
        <w:tabs>
          <w:tab w:val="left" w:pos="426"/>
        </w:tabs>
        <w:spacing w:before="120" w:after="120"/>
        <w:jc w:val="both"/>
        <w:rPr>
          <w:sz w:val="24"/>
          <w:szCs w:val="24"/>
        </w:rPr>
      </w:pPr>
      <w:r w:rsidRPr="000E57EB">
        <w:rPr>
          <w:sz w:val="24"/>
          <w:szCs w:val="24"/>
        </w:rPr>
        <w:t>В соответствии со статьей 226-1 УК КР физические лица могут быть привлечены к уголовной ответственности за оказание финансовых услуг для финансирования террориста и (или) террористической организации либо для финансирования организации, подготовки или совершения террористической деятельности на территории Кыргызской Республики или за ее пределами.</w:t>
      </w:r>
    </w:p>
    <w:p w14:paraId="0B998392" w14:textId="77777777" w:rsidR="008F7952" w:rsidRPr="000E57EB" w:rsidRDefault="008F7952" w:rsidP="007818C8">
      <w:pPr>
        <w:pStyle w:val="af4"/>
        <w:numPr>
          <w:ilvl w:val="0"/>
          <w:numId w:val="1"/>
        </w:numPr>
        <w:tabs>
          <w:tab w:val="left" w:pos="426"/>
        </w:tabs>
        <w:spacing w:before="120" w:after="120"/>
        <w:jc w:val="both"/>
        <w:rPr>
          <w:sz w:val="24"/>
          <w:szCs w:val="24"/>
        </w:rPr>
      </w:pPr>
      <w:r w:rsidRPr="000E57EB">
        <w:rPr>
          <w:sz w:val="24"/>
          <w:szCs w:val="24"/>
        </w:rPr>
        <w:t>Согласно пункта 1 примечания к статье 226-1 УК КР под финансовой услугой признаются получение и хранение средств, принадлежащих лицам, готовившим или совершившим преступление террористического характера, или средств, находящихся под контролем террористической организации, либо совершение операций (сделок) с такими средствами или управление такими средствами.</w:t>
      </w:r>
    </w:p>
    <w:p w14:paraId="1B5920E1" w14:textId="77777777" w:rsidR="008F7952" w:rsidRPr="000E57EB" w:rsidRDefault="008F7952" w:rsidP="007818C8">
      <w:pPr>
        <w:pStyle w:val="af4"/>
        <w:numPr>
          <w:ilvl w:val="0"/>
          <w:numId w:val="1"/>
        </w:numPr>
        <w:tabs>
          <w:tab w:val="left" w:pos="426"/>
        </w:tabs>
        <w:spacing w:before="120" w:after="120"/>
        <w:jc w:val="both"/>
        <w:rPr>
          <w:sz w:val="24"/>
          <w:szCs w:val="24"/>
        </w:rPr>
      </w:pPr>
      <w:r w:rsidRPr="000E57EB">
        <w:rPr>
          <w:sz w:val="24"/>
          <w:szCs w:val="24"/>
        </w:rPr>
        <w:t xml:space="preserve">Таким образом, физические лица могут быть привлечены к уголовной ответственности за оказание финансовых услуг лицам, готовившим или совершившим преступление </w:t>
      </w:r>
      <w:r w:rsidRPr="000E57EB">
        <w:rPr>
          <w:sz w:val="24"/>
          <w:szCs w:val="24"/>
        </w:rPr>
        <w:lastRenderedPageBreak/>
        <w:t>террористического характера или террористической организации, т.е. лицам включенным Перечень, что частично подразумевает собой и ответственность за нарушение механизмов, определенных Специальной Рекомендацией III.</w:t>
      </w:r>
    </w:p>
    <w:p w14:paraId="454F0AFD" w14:textId="77777777" w:rsidR="008F7952" w:rsidRPr="000E57EB" w:rsidRDefault="008F7952" w:rsidP="007818C8">
      <w:pPr>
        <w:pStyle w:val="af4"/>
        <w:numPr>
          <w:ilvl w:val="0"/>
          <w:numId w:val="1"/>
        </w:numPr>
        <w:tabs>
          <w:tab w:val="left" w:pos="426"/>
        </w:tabs>
        <w:spacing w:before="120" w:after="120"/>
        <w:jc w:val="both"/>
        <w:rPr>
          <w:sz w:val="24"/>
          <w:szCs w:val="24"/>
        </w:rPr>
      </w:pPr>
      <w:r w:rsidRPr="000E57EB">
        <w:rPr>
          <w:sz w:val="24"/>
          <w:szCs w:val="24"/>
        </w:rPr>
        <w:t xml:space="preserve">Статьей 505-17 Кодекса об административной ответственности Кыргызской Республики (в редакции Закона от 17.10.2008 № 214) предусмотрена ответственность за нарушение законодательства о противодействии финансированию терроризма и легализации (отмыванию) доходов, полученных преступным путем. </w:t>
      </w:r>
    </w:p>
    <w:p w14:paraId="04656F0B" w14:textId="77777777" w:rsidR="008F7952" w:rsidRPr="000E57EB" w:rsidRDefault="008F7952" w:rsidP="007818C8">
      <w:pPr>
        <w:pStyle w:val="af4"/>
        <w:numPr>
          <w:ilvl w:val="0"/>
          <w:numId w:val="1"/>
        </w:numPr>
        <w:tabs>
          <w:tab w:val="left" w:pos="426"/>
        </w:tabs>
        <w:spacing w:before="120" w:after="120"/>
        <w:jc w:val="both"/>
        <w:rPr>
          <w:sz w:val="24"/>
          <w:szCs w:val="24"/>
        </w:rPr>
      </w:pPr>
      <w:r w:rsidRPr="000E57EB">
        <w:rPr>
          <w:sz w:val="24"/>
          <w:szCs w:val="24"/>
        </w:rPr>
        <w:t>Данная статья имеет общие основания для привлечения к административной ответственности без учета специфики нарушений касающихся механизмов замораживания террористических активов.</w:t>
      </w:r>
    </w:p>
    <w:p w14:paraId="4261B863" w14:textId="77777777" w:rsidR="008F7952" w:rsidRPr="000E57EB" w:rsidRDefault="008F7952" w:rsidP="007818C8">
      <w:pPr>
        <w:pStyle w:val="af4"/>
        <w:numPr>
          <w:ilvl w:val="0"/>
          <w:numId w:val="1"/>
        </w:numPr>
        <w:tabs>
          <w:tab w:val="left" w:pos="426"/>
        </w:tabs>
        <w:spacing w:before="120" w:after="120"/>
        <w:jc w:val="both"/>
        <w:rPr>
          <w:sz w:val="24"/>
          <w:szCs w:val="24"/>
        </w:rPr>
      </w:pPr>
      <w:r w:rsidRPr="000E57EB">
        <w:rPr>
          <w:sz w:val="24"/>
          <w:szCs w:val="24"/>
        </w:rPr>
        <w:t>При этом следует отметить, что на данный момент на рассмотрении Парламента Кыргызской Республики находится проект Закона Кыргызской Республики «О внесении дополнений и изменений в некоторые законодательные акты Кыргызской Республики» (внесенный 06.02.2014 / вх. № 6-3203/14) в части установления административной ответственности физических и юридических лиц за нарушение порядка приостановления операций (сделок) и замораживания средств.</w:t>
      </w:r>
    </w:p>
    <w:p w14:paraId="39EB7B11" w14:textId="77777777" w:rsidR="008F7952" w:rsidRPr="000E57EB" w:rsidRDefault="008F7952" w:rsidP="007818C8">
      <w:pPr>
        <w:pStyle w:val="af4"/>
        <w:numPr>
          <w:ilvl w:val="0"/>
          <w:numId w:val="1"/>
        </w:numPr>
        <w:tabs>
          <w:tab w:val="left" w:pos="426"/>
        </w:tabs>
        <w:spacing w:before="120" w:after="120"/>
        <w:jc w:val="both"/>
        <w:rPr>
          <w:sz w:val="24"/>
          <w:szCs w:val="24"/>
        </w:rPr>
      </w:pPr>
      <w:r w:rsidRPr="000E57EB">
        <w:rPr>
          <w:sz w:val="24"/>
          <w:szCs w:val="24"/>
        </w:rPr>
        <w:t>Кроме того, законодательство Кыргызской Республики включает в себя ряд профильных нормативных актов, которые регулируют деятельность Финансовой разведки, надзорных органов, предусматривающие широкий спектр санкций, применяемых в отношении физических, должностных и юридических лиц за нарушение законодательства Кыргызской Республики, в том числе и реализации механизмов замораживания террористических активов, как составной части законодательства в сфере ПОД/ФТ.</w:t>
      </w:r>
    </w:p>
    <w:p w14:paraId="19DD117F" w14:textId="77777777" w:rsidR="008F7952" w:rsidRPr="000E57EB" w:rsidRDefault="008F7952" w:rsidP="007818C8">
      <w:pPr>
        <w:pStyle w:val="af4"/>
        <w:widowControl w:val="0"/>
        <w:numPr>
          <w:ilvl w:val="0"/>
          <w:numId w:val="1"/>
        </w:numPr>
        <w:tabs>
          <w:tab w:val="left" w:pos="426"/>
        </w:tabs>
        <w:autoSpaceDE w:val="0"/>
        <w:autoSpaceDN w:val="0"/>
        <w:adjustRightInd w:val="0"/>
        <w:spacing w:before="120" w:after="120"/>
        <w:jc w:val="both"/>
        <w:rPr>
          <w:bCs/>
          <w:sz w:val="24"/>
          <w:szCs w:val="24"/>
        </w:rPr>
      </w:pPr>
      <w:r w:rsidRPr="000E57EB">
        <w:rPr>
          <w:bCs/>
          <w:sz w:val="24"/>
          <w:szCs w:val="24"/>
        </w:rPr>
        <w:t xml:space="preserve">Таким образом, нормы определяющие ответственность носят общий характер и не устанавливают прямую ответственность непосредственно за нарушение механизмов замораживания террористических активов </w:t>
      </w:r>
      <w:r w:rsidRPr="000E57EB">
        <w:rPr>
          <w:bCs/>
          <w:i/>
          <w:sz w:val="24"/>
          <w:szCs w:val="24"/>
        </w:rPr>
        <w:t>(что не в достаточной мере устраняет недостаток определенный пунктом 197, а также не в полной мере имплементирует рекомендацию обозначенная пунктом 204 Отчета)</w:t>
      </w:r>
      <w:r w:rsidRPr="000E57EB">
        <w:rPr>
          <w:bCs/>
          <w:sz w:val="24"/>
          <w:szCs w:val="24"/>
        </w:rPr>
        <w:t>.</w:t>
      </w:r>
    </w:p>
    <w:p w14:paraId="50F4F234" w14:textId="77777777" w:rsidR="008F7952" w:rsidRPr="000E57EB" w:rsidRDefault="008F7952" w:rsidP="007818C8">
      <w:pPr>
        <w:pStyle w:val="af4"/>
        <w:widowControl w:val="0"/>
        <w:numPr>
          <w:ilvl w:val="0"/>
          <w:numId w:val="1"/>
        </w:numPr>
        <w:tabs>
          <w:tab w:val="left" w:pos="426"/>
        </w:tabs>
        <w:autoSpaceDE w:val="0"/>
        <w:autoSpaceDN w:val="0"/>
        <w:adjustRightInd w:val="0"/>
        <w:spacing w:before="120" w:after="120"/>
        <w:jc w:val="both"/>
        <w:rPr>
          <w:bCs/>
          <w:sz w:val="24"/>
          <w:szCs w:val="24"/>
        </w:rPr>
      </w:pPr>
      <w:r w:rsidRPr="000E57EB">
        <w:rPr>
          <w:bCs/>
          <w:sz w:val="24"/>
          <w:szCs w:val="24"/>
        </w:rPr>
        <w:t>В то же время, в Кыргызской Республике присутствуют законодательные инициативы относительно установления административной ответственности за нарушение порядка приостановления операций (сделок) и замораживания средств.</w:t>
      </w:r>
    </w:p>
    <w:p w14:paraId="5FFC9027"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bCs/>
          <w:sz w:val="24"/>
          <w:szCs w:val="24"/>
        </w:rPr>
      </w:pPr>
      <w:r w:rsidRPr="000E57EB">
        <w:rPr>
          <w:rFonts w:ascii="Times New Roman" w:hAnsi="Times New Roman" w:cs="Times New Roman"/>
          <w:b/>
          <w:sz w:val="24"/>
          <w:szCs w:val="24"/>
        </w:rPr>
        <w:t xml:space="preserve">Недостаток № 5. </w:t>
      </w:r>
      <w:r w:rsidRPr="000E57EB">
        <w:rPr>
          <w:rFonts w:ascii="Times New Roman" w:hAnsi="Times New Roman" w:cs="Times New Roman"/>
          <w:b/>
          <w:bCs/>
          <w:sz w:val="24"/>
          <w:szCs w:val="24"/>
        </w:rPr>
        <w:t>Миссия не получила достаточных данных, свидетельствующих о том, что существующие меры по замораживанию, аресту и конфискации достаточно эффективны.</w:t>
      </w:r>
    </w:p>
    <w:p w14:paraId="77330B25" w14:textId="77777777" w:rsidR="008F7952" w:rsidRPr="000E57EB" w:rsidRDefault="008F7952" w:rsidP="007818C8">
      <w:pPr>
        <w:pStyle w:val="af4"/>
        <w:widowControl w:val="0"/>
        <w:numPr>
          <w:ilvl w:val="0"/>
          <w:numId w:val="1"/>
        </w:numPr>
        <w:tabs>
          <w:tab w:val="left" w:pos="426"/>
        </w:tabs>
        <w:autoSpaceDE w:val="0"/>
        <w:autoSpaceDN w:val="0"/>
        <w:adjustRightInd w:val="0"/>
        <w:spacing w:before="120" w:after="120"/>
        <w:jc w:val="both"/>
        <w:rPr>
          <w:bCs/>
          <w:sz w:val="24"/>
          <w:szCs w:val="24"/>
        </w:rPr>
      </w:pPr>
      <w:r w:rsidRPr="000E57EB">
        <w:rPr>
          <w:bCs/>
          <w:sz w:val="24"/>
          <w:szCs w:val="24"/>
        </w:rPr>
        <w:t>Заморозка имущества в соответствии с требованиями Резолюции СБ ООН 1267 на протяжении 2011-2013 годов не производилась.</w:t>
      </w:r>
    </w:p>
    <w:p w14:paraId="7C3F889E" w14:textId="77777777" w:rsidR="008F7952" w:rsidRPr="000E57EB" w:rsidRDefault="008F7952" w:rsidP="007818C8">
      <w:pPr>
        <w:pStyle w:val="af4"/>
        <w:widowControl w:val="0"/>
        <w:numPr>
          <w:ilvl w:val="0"/>
          <w:numId w:val="1"/>
        </w:numPr>
        <w:tabs>
          <w:tab w:val="left" w:pos="426"/>
        </w:tabs>
        <w:autoSpaceDE w:val="0"/>
        <w:autoSpaceDN w:val="0"/>
        <w:adjustRightInd w:val="0"/>
        <w:spacing w:before="120" w:after="120"/>
        <w:jc w:val="both"/>
        <w:rPr>
          <w:bCs/>
          <w:sz w:val="24"/>
          <w:szCs w:val="24"/>
        </w:rPr>
      </w:pPr>
      <w:r w:rsidRPr="000E57EB">
        <w:rPr>
          <w:bCs/>
          <w:sz w:val="24"/>
          <w:szCs w:val="24"/>
        </w:rPr>
        <w:t>В соответствии с требованиями Резолюции СБ ООН 1373 в 2012 году была приостановлена 1 финансовая операция, сумма замороженного имущества составила 6000 долларов США.</w:t>
      </w:r>
    </w:p>
    <w:p w14:paraId="2C69111B" w14:textId="77777777" w:rsidR="008F7952" w:rsidRPr="000E57EB" w:rsidRDefault="008F7952" w:rsidP="007818C8">
      <w:pPr>
        <w:pStyle w:val="af4"/>
        <w:widowControl w:val="0"/>
        <w:numPr>
          <w:ilvl w:val="0"/>
          <w:numId w:val="1"/>
        </w:numPr>
        <w:tabs>
          <w:tab w:val="left" w:pos="426"/>
        </w:tabs>
        <w:autoSpaceDE w:val="0"/>
        <w:autoSpaceDN w:val="0"/>
        <w:adjustRightInd w:val="0"/>
        <w:spacing w:before="120" w:after="120"/>
        <w:jc w:val="both"/>
        <w:rPr>
          <w:bCs/>
          <w:sz w:val="24"/>
          <w:szCs w:val="24"/>
        </w:rPr>
      </w:pPr>
      <w:r w:rsidRPr="000E57EB">
        <w:rPr>
          <w:bCs/>
          <w:sz w:val="24"/>
          <w:szCs w:val="24"/>
        </w:rPr>
        <w:t>Оценить эффективность системы заморозки, ареста и конфискации имущества из представленной властями Кыргызской Республики вышеупомянутой статистической информации не представляется возможным.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5"/>
      </w:tblGrid>
      <w:tr w:rsidR="000E57EB" w:rsidRPr="000E57EB" w14:paraId="10B14339" w14:textId="77777777" w:rsidTr="00CE2A16">
        <w:tc>
          <w:tcPr>
            <w:tcW w:w="10065" w:type="dxa"/>
            <w:shd w:val="clear" w:color="auto" w:fill="D9D9D9"/>
          </w:tcPr>
          <w:p w14:paraId="55C20E73"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sz w:val="24"/>
                <w:szCs w:val="24"/>
                <w:u w:val="single"/>
              </w:rPr>
            </w:pPr>
            <w:r w:rsidRPr="000E57EB">
              <w:rPr>
                <w:rFonts w:ascii="Times New Roman" w:hAnsi="Times New Roman" w:cs="Times New Roman"/>
                <w:b/>
                <w:sz w:val="24"/>
                <w:szCs w:val="24"/>
                <w:u w:val="single"/>
              </w:rPr>
              <w:t>Заключение по Специальной Рекомендации III</w:t>
            </w:r>
          </w:p>
        </w:tc>
      </w:tr>
      <w:tr w:rsidR="000E57EB" w:rsidRPr="000E57EB" w14:paraId="442E7DEC" w14:textId="77777777" w:rsidTr="00CE2A16">
        <w:tc>
          <w:tcPr>
            <w:tcW w:w="10065" w:type="dxa"/>
            <w:shd w:val="clear" w:color="auto" w:fill="D9D9D9"/>
          </w:tcPr>
          <w:p w14:paraId="7B6C9554"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sz w:val="24"/>
                <w:szCs w:val="24"/>
              </w:rPr>
            </w:pPr>
            <w:r w:rsidRPr="000E57EB">
              <w:rPr>
                <w:rFonts w:ascii="Times New Roman" w:hAnsi="Times New Roman" w:cs="Times New Roman"/>
                <w:sz w:val="24"/>
                <w:szCs w:val="24"/>
              </w:rPr>
              <w:t>Кыргызской Республикой предприняты значительные меры по приведению национального законодательства в соответствие к требуемой системе замораживания и конфискации террористических активов.</w:t>
            </w:r>
          </w:p>
          <w:p w14:paraId="0FA9BD7E"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sz w:val="24"/>
                <w:szCs w:val="24"/>
              </w:rPr>
            </w:pPr>
            <w:r w:rsidRPr="000E57EB">
              <w:rPr>
                <w:rFonts w:ascii="Times New Roman" w:hAnsi="Times New Roman" w:cs="Times New Roman"/>
                <w:sz w:val="24"/>
                <w:szCs w:val="24"/>
              </w:rPr>
              <w:t xml:space="preserve">Однако, остается не в достаточной мере урегулированным вопрос ответственности за </w:t>
            </w:r>
            <w:r w:rsidRPr="000E57EB">
              <w:rPr>
                <w:rFonts w:ascii="Times New Roman" w:hAnsi="Times New Roman" w:cs="Times New Roman"/>
                <w:sz w:val="24"/>
                <w:szCs w:val="24"/>
              </w:rPr>
              <w:lastRenderedPageBreak/>
              <w:t>нарушение требований в части реализации механизмов замораживания террористических активов, а также эффективность выполнения мер по заморозке.</w:t>
            </w:r>
          </w:p>
          <w:p w14:paraId="7DD7358E" w14:textId="77777777" w:rsidR="008F7952" w:rsidRPr="000E57EB" w:rsidRDefault="008F7952" w:rsidP="00931058">
            <w:pPr>
              <w:widowControl w:val="0"/>
              <w:autoSpaceDE w:val="0"/>
              <w:autoSpaceDN w:val="0"/>
              <w:adjustRightInd w:val="0"/>
              <w:spacing w:before="120" w:after="120" w:line="240" w:lineRule="auto"/>
              <w:jc w:val="both"/>
              <w:rPr>
                <w:rFonts w:ascii="Times New Roman" w:hAnsi="Times New Roman" w:cs="Times New Roman"/>
                <w:b/>
                <w:sz w:val="24"/>
                <w:szCs w:val="24"/>
              </w:rPr>
            </w:pPr>
            <w:r w:rsidRPr="000E57EB">
              <w:rPr>
                <w:rFonts w:ascii="Times New Roman" w:hAnsi="Times New Roman" w:cs="Times New Roman"/>
                <w:sz w:val="24"/>
                <w:szCs w:val="24"/>
              </w:rPr>
              <w:t>Принимая во внимание существенный прогресс по Специальной Рекомендации III и наличие соответствующей законодательной инициативы по вопросу установления административной ответственности за нарушение порядка приостановления операций (сделок) и замораживания средств, текущий рейтинг соответствия может рассматриваться как соответствующий уровню «ЗС».</w:t>
            </w:r>
          </w:p>
        </w:tc>
      </w:tr>
    </w:tbl>
    <w:p w14:paraId="46A1B1F5" w14:textId="77777777" w:rsidR="008F7952" w:rsidRPr="000E57EB" w:rsidRDefault="008F7952" w:rsidP="00931058">
      <w:pPr>
        <w:spacing w:before="120" w:after="120" w:line="240" w:lineRule="auto"/>
        <w:contextualSpacing/>
        <w:jc w:val="both"/>
        <w:rPr>
          <w:rFonts w:ascii="Times New Roman" w:hAnsi="Times New Roman" w:cs="Times New Roman"/>
          <w:i/>
          <w:sz w:val="24"/>
          <w:szCs w:val="24"/>
        </w:rPr>
      </w:pPr>
    </w:p>
    <w:p w14:paraId="4434DB12" w14:textId="77777777" w:rsidR="006C6A07" w:rsidRPr="000E57EB" w:rsidRDefault="006C6A07" w:rsidP="00931058">
      <w:pPr>
        <w:spacing w:before="120" w:after="120" w:line="240" w:lineRule="auto"/>
        <w:contextualSpacing/>
        <w:jc w:val="both"/>
        <w:rPr>
          <w:rFonts w:ascii="Times New Roman" w:hAnsi="Times New Roman" w:cs="Times New Roman"/>
          <w:b/>
          <w:i/>
          <w:sz w:val="24"/>
          <w:szCs w:val="24"/>
        </w:rPr>
      </w:pPr>
    </w:p>
    <w:p w14:paraId="3AC51DED" w14:textId="77777777" w:rsidR="00543B46" w:rsidRPr="000E57EB" w:rsidRDefault="00543B46" w:rsidP="00931058">
      <w:pPr>
        <w:spacing w:before="120" w:after="120" w:line="240" w:lineRule="auto"/>
        <w:contextualSpacing/>
        <w:jc w:val="both"/>
        <w:rPr>
          <w:rFonts w:ascii="Times New Roman" w:hAnsi="Times New Roman" w:cs="Times New Roman"/>
          <w:b/>
          <w:i/>
          <w:sz w:val="24"/>
          <w:szCs w:val="24"/>
        </w:rPr>
      </w:pPr>
      <w:r w:rsidRPr="000E57EB">
        <w:rPr>
          <w:rFonts w:ascii="Times New Roman" w:hAnsi="Times New Roman" w:cs="Times New Roman"/>
          <w:b/>
          <w:i/>
          <w:sz w:val="24"/>
          <w:szCs w:val="24"/>
        </w:rPr>
        <w:t xml:space="preserve">Специальная рекомендация </w:t>
      </w:r>
      <w:r w:rsidRPr="000E57EB">
        <w:rPr>
          <w:rFonts w:ascii="Times New Roman" w:hAnsi="Times New Roman" w:cs="Times New Roman"/>
          <w:b/>
          <w:i/>
          <w:sz w:val="24"/>
          <w:szCs w:val="24"/>
          <w:lang w:val="en-US"/>
        </w:rPr>
        <w:t>V</w:t>
      </w:r>
      <w:r w:rsidRPr="000E57EB">
        <w:rPr>
          <w:rFonts w:ascii="Times New Roman" w:hAnsi="Times New Roman" w:cs="Times New Roman"/>
          <w:b/>
          <w:i/>
          <w:sz w:val="24"/>
          <w:szCs w:val="24"/>
        </w:rPr>
        <w:t xml:space="preserve"> (Международное сотрудничество)</w:t>
      </w:r>
      <w:r w:rsidR="00C7719B" w:rsidRPr="000E57EB">
        <w:rPr>
          <w:rFonts w:ascii="Times New Roman" w:hAnsi="Times New Roman" w:cs="Times New Roman"/>
          <w:b/>
          <w:i/>
          <w:sz w:val="24"/>
          <w:szCs w:val="24"/>
        </w:rPr>
        <w:t xml:space="preserve"> - Рейтинг «Частичное соответствие»</w:t>
      </w:r>
    </w:p>
    <w:p w14:paraId="3719E584" w14:textId="77777777" w:rsidR="008811E9" w:rsidRPr="000E57EB" w:rsidRDefault="008811E9" w:rsidP="00931058">
      <w:pPr>
        <w:spacing w:before="120" w:after="120" w:line="240" w:lineRule="auto"/>
        <w:contextualSpacing/>
        <w:jc w:val="both"/>
        <w:rPr>
          <w:rFonts w:ascii="Times New Roman" w:hAnsi="Times New Roman" w:cs="Times New Roman"/>
          <w:b/>
          <w:i/>
          <w:sz w:val="24"/>
          <w:szCs w:val="24"/>
        </w:rPr>
      </w:pPr>
    </w:p>
    <w:p w14:paraId="7786B950" w14:textId="77777777" w:rsidR="00931058" w:rsidRPr="000E57EB" w:rsidRDefault="00931058" w:rsidP="008811E9">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Недостаток №1: Отсутствие криминализации ФТ затрудняет выполнение запросов о ВПП и экстрадиции.</w:t>
      </w:r>
    </w:p>
    <w:p w14:paraId="06803364" w14:textId="77777777" w:rsidR="00931058" w:rsidRPr="000E57EB" w:rsidRDefault="00931058" w:rsidP="007818C8">
      <w:pPr>
        <w:pStyle w:val="af4"/>
        <w:numPr>
          <w:ilvl w:val="0"/>
          <w:numId w:val="1"/>
        </w:numPr>
        <w:tabs>
          <w:tab w:val="num" w:pos="426"/>
        </w:tabs>
        <w:spacing w:before="120" w:after="120"/>
        <w:jc w:val="both"/>
        <w:rPr>
          <w:sz w:val="24"/>
          <w:szCs w:val="24"/>
        </w:rPr>
      </w:pPr>
      <w:r w:rsidRPr="000E57EB">
        <w:rPr>
          <w:sz w:val="24"/>
          <w:szCs w:val="24"/>
        </w:rPr>
        <w:t xml:space="preserve">Финансирование террористической деятельности криминализовано статьей 226-1 Уголовного кодекса Кыргызской Республики. </w:t>
      </w:r>
    </w:p>
    <w:p w14:paraId="7F404A95" w14:textId="77777777" w:rsidR="00931058" w:rsidRPr="000E57EB" w:rsidRDefault="00931058" w:rsidP="007818C8">
      <w:pPr>
        <w:pStyle w:val="af4"/>
        <w:numPr>
          <w:ilvl w:val="0"/>
          <w:numId w:val="1"/>
        </w:numPr>
        <w:tabs>
          <w:tab w:val="left" w:pos="426"/>
        </w:tabs>
        <w:spacing w:before="120" w:after="120"/>
        <w:jc w:val="both"/>
        <w:rPr>
          <w:sz w:val="24"/>
          <w:szCs w:val="24"/>
        </w:rPr>
      </w:pPr>
      <w:r w:rsidRPr="000E57EB">
        <w:rPr>
          <w:sz w:val="24"/>
          <w:szCs w:val="24"/>
        </w:rPr>
        <w:t>Процедуры, обеспечивающие исполнение запросов о ВПП, в том числе по экстрадиции, предусмотрены статьями 428, 433 Уголовно-процессуального кодекса Кыргызской Республики.</w:t>
      </w:r>
    </w:p>
    <w:p w14:paraId="607A2C5D" w14:textId="77777777" w:rsidR="00931058" w:rsidRPr="000E57EB" w:rsidRDefault="00931058" w:rsidP="007818C8">
      <w:pPr>
        <w:pStyle w:val="af4"/>
        <w:numPr>
          <w:ilvl w:val="0"/>
          <w:numId w:val="1"/>
        </w:numPr>
        <w:tabs>
          <w:tab w:val="num" w:pos="426"/>
        </w:tabs>
        <w:spacing w:before="120" w:after="120"/>
        <w:jc w:val="both"/>
        <w:rPr>
          <w:sz w:val="24"/>
          <w:szCs w:val="24"/>
        </w:rPr>
      </w:pPr>
      <w:r w:rsidRPr="000E57EB">
        <w:rPr>
          <w:sz w:val="24"/>
          <w:szCs w:val="24"/>
        </w:rPr>
        <w:t>С учетом изложенного, а также принимая во внимание полученные статистические данные, указанный недостаток устранен.</w:t>
      </w:r>
    </w:p>
    <w:p w14:paraId="4A04DDE7" w14:textId="77777777" w:rsidR="00931058" w:rsidRPr="000E57EB" w:rsidRDefault="00931058" w:rsidP="008811E9">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Недостаток №2: Отсутствуют четкие процедуры обеспечения своевременного рассмотрения запросов о ВПП.</w:t>
      </w:r>
    </w:p>
    <w:p w14:paraId="37C1B2E5" w14:textId="77777777" w:rsidR="009F4FE0" w:rsidRPr="000E57EB" w:rsidRDefault="009F4FE0" w:rsidP="007818C8">
      <w:pPr>
        <w:pStyle w:val="af4"/>
        <w:numPr>
          <w:ilvl w:val="0"/>
          <w:numId w:val="1"/>
        </w:numPr>
        <w:tabs>
          <w:tab w:val="left" w:pos="426"/>
        </w:tabs>
        <w:spacing w:before="120" w:after="120"/>
        <w:jc w:val="both"/>
        <w:rPr>
          <w:sz w:val="24"/>
          <w:szCs w:val="24"/>
        </w:rPr>
      </w:pPr>
      <w:r w:rsidRPr="000E57EB">
        <w:rPr>
          <w:sz w:val="24"/>
          <w:szCs w:val="24"/>
        </w:rPr>
        <w:t xml:space="preserve">Кыргызстан в состоянии предоставлять различные формы взаимной правовой помощи на основе положений УПК (раздел XIV УПК) и Закона о ПОД/ФТ (ст.7). ВПП предоставляется на основании международных договоров и соглашений, или на принципах взаимности. </w:t>
      </w:r>
    </w:p>
    <w:p w14:paraId="1CF8DC13" w14:textId="77777777" w:rsidR="009F4FE0" w:rsidRPr="000E57EB" w:rsidRDefault="009F4FE0" w:rsidP="007818C8">
      <w:pPr>
        <w:pStyle w:val="af4"/>
        <w:numPr>
          <w:ilvl w:val="0"/>
          <w:numId w:val="1"/>
        </w:numPr>
        <w:tabs>
          <w:tab w:val="left" w:pos="426"/>
        </w:tabs>
        <w:spacing w:before="120" w:after="120"/>
        <w:jc w:val="both"/>
        <w:rPr>
          <w:sz w:val="24"/>
          <w:szCs w:val="24"/>
        </w:rPr>
      </w:pPr>
      <w:r w:rsidRPr="000E57EB">
        <w:rPr>
          <w:sz w:val="24"/>
          <w:szCs w:val="24"/>
        </w:rPr>
        <w:t xml:space="preserve">Непропорциональных, необоснованных или излишне ограничительных условий для предоставления ВПП нет. УПК служит процессуальной основой для исполнения запросов о ВПП. Единственное условие, относящееся к запросу о ВПП состоит в том, что он не должен нанести ущерба интересам национальной безопасности Кыргызской Республики. </w:t>
      </w:r>
    </w:p>
    <w:p w14:paraId="121F996D" w14:textId="77777777" w:rsidR="009F4FE0" w:rsidRPr="000E57EB" w:rsidRDefault="009F4FE0" w:rsidP="007818C8">
      <w:pPr>
        <w:pStyle w:val="af4"/>
        <w:numPr>
          <w:ilvl w:val="0"/>
          <w:numId w:val="1"/>
        </w:numPr>
        <w:tabs>
          <w:tab w:val="left" w:pos="426"/>
        </w:tabs>
        <w:spacing w:before="120" w:after="120"/>
        <w:jc w:val="both"/>
        <w:rPr>
          <w:sz w:val="24"/>
          <w:szCs w:val="24"/>
        </w:rPr>
      </w:pPr>
      <w:r w:rsidRPr="000E57EB">
        <w:rPr>
          <w:sz w:val="24"/>
          <w:szCs w:val="24"/>
        </w:rPr>
        <w:t>Генпрокуратура и иные органы исполнительной власти учитывают любые конечные сроки, указанные в запросе. УПК не предусматривает строгого срока для выполн</w:t>
      </w:r>
      <w:r w:rsidR="009F25DC" w:rsidRPr="000E57EB">
        <w:rPr>
          <w:sz w:val="24"/>
          <w:szCs w:val="24"/>
        </w:rPr>
        <w:t>ения запроса, однако, указание, выпущенное генеральной</w:t>
      </w:r>
      <w:r w:rsidRPr="000E57EB">
        <w:rPr>
          <w:sz w:val="24"/>
          <w:szCs w:val="24"/>
        </w:rPr>
        <w:t xml:space="preserve"> прокуратурой, устанавливает временные рамки для исполнения запроса. </w:t>
      </w:r>
    </w:p>
    <w:p w14:paraId="614D99E0" w14:textId="77777777" w:rsidR="009F4FE0" w:rsidRPr="000E57EB" w:rsidRDefault="009F4FE0" w:rsidP="007818C8">
      <w:pPr>
        <w:pStyle w:val="af4"/>
        <w:numPr>
          <w:ilvl w:val="0"/>
          <w:numId w:val="1"/>
        </w:numPr>
        <w:tabs>
          <w:tab w:val="left" w:pos="426"/>
        </w:tabs>
        <w:spacing w:before="120" w:after="120"/>
        <w:jc w:val="both"/>
        <w:rPr>
          <w:sz w:val="24"/>
          <w:szCs w:val="24"/>
        </w:rPr>
      </w:pPr>
      <w:r w:rsidRPr="000E57EB">
        <w:rPr>
          <w:sz w:val="24"/>
          <w:szCs w:val="24"/>
        </w:rPr>
        <w:t xml:space="preserve">Кыргызстан представил статистику, относящуюся к 1) количеству международных запросов о взаимной правовой помощи (ОД и ФТ), 2) количеству запросов об экстрадиции (ОД и ФТ), количеству запросов о содействии по линии правоохранительных органов (ОД и ФТ) за период с 2011-2013 гг. </w:t>
      </w:r>
    </w:p>
    <w:p w14:paraId="791517D0" w14:textId="77777777" w:rsidR="00931058" w:rsidRPr="000E57EB" w:rsidRDefault="009F4FE0" w:rsidP="007818C8">
      <w:pPr>
        <w:pStyle w:val="af4"/>
        <w:numPr>
          <w:ilvl w:val="0"/>
          <w:numId w:val="1"/>
        </w:numPr>
        <w:tabs>
          <w:tab w:val="left" w:pos="426"/>
        </w:tabs>
        <w:spacing w:before="120" w:after="120"/>
        <w:jc w:val="both"/>
        <w:rPr>
          <w:sz w:val="24"/>
          <w:szCs w:val="24"/>
        </w:rPr>
      </w:pPr>
      <w:r w:rsidRPr="000E57EB">
        <w:rPr>
          <w:sz w:val="24"/>
          <w:szCs w:val="24"/>
        </w:rPr>
        <w:t>Как показывает таблица (таблица 4 Приложения 3) Кыргызстан предоставил примеры исполнения страной запросов о ВПП. Это предполагает определенный уровень эффективности. В соответствии с представленной статистикой случаев отказа на запросы не было.</w:t>
      </w:r>
    </w:p>
    <w:p w14:paraId="393F86EA" w14:textId="77777777" w:rsidR="00931058" w:rsidRPr="000E57EB" w:rsidRDefault="00931058" w:rsidP="008811E9">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Недостаток №3: В исполнении запросов о ВПП может быть отказано на основании законов, требующих от финансовых учреждений и ОНФПП соблюдения тайны или конфиденциальности.</w:t>
      </w:r>
    </w:p>
    <w:p w14:paraId="55279EB1" w14:textId="77777777" w:rsidR="00931058" w:rsidRPr="000E57EB" w:rsidRDefault="00931058" w:rsidP="007818C8">
      <w:pPr>
        <w:pStyle w:val="af4"/>
        <w:numPr>
          <w:ilvl w:val="0"/>
          <w:numId w:val="1"/>
        </w:numPr>
        <w:tabs>
          <w:tab w:val="left" w:pos="426"/>
        </w:tabs>
        <w:spacing w:before="120" w:after="120"/>
        <w:jc w:val="both"/>
        <w:rPr>
          <w:sz w:val="24"/>
          <w:szCs w:val="24"/>
        </w:rPr>
      </w:pPr>
      <w:r w:rsidRPr="000E57EB">
        <w:rPr>
          <w:sz w:val="24"/>
          <w:szCs w:val="24"/>
        </w:rPr>
        <w:lastRenderedPageBreak/>
        <w:t>В соответствии с новой редакцией Закона «О банковской тайне» не считается разглашением банковской тайны сообщение или предоставление банком сведений, составляющих банковскую тайну, уполномоченному органу по противодействию финансированию терроризма и легализации (отмыванию) доходов, полученных преступным путем. Указанные сведения банки предоставляют в целях противодействия финансирования терроризма и легализации (отмыванию) доходов, полученных преступным путем, только на основании специального закона, регулирующего данные правоотношения.</w:t>
      </w:r>
    </w:p>
    <w:p w14:paraId="6BFFC46A" w14:textId="77777777" w:rsidR="00931058" w:rsidRPr="000E57EB" w:rsidRDefault="00931058" w:rsidP="007818C8">
      <w:pPr>
        <w:pStyle w:val="tkTekst"/>
        <w:numPr>
          <w:ilvl w:val="0"/>
          <w:numId w:val="1"/>
        </w:numPr>
        <w:tabs>
          <w:tab w:val="left" w:pos="426"/>
        </w:tabs>
        <w:spacing w:before="120" w:after="120" w:line="240" w:lineRule="auto"/>
        <w:rPr>
          <w:rFonts w:ascii="Times New Roman" w:hAnsi="Times New Roman" w:cs="Times New Roman"/>
          <w:sz w:val="24"/>
          <w:szCs w:val="24"/>
        </w:rPr>
      </w:pPr>
      <w:r w:rsidRPr="000E57EB">
        <w:rPr>
          <w:rFonts w:ascii="Times New Roman" w:hAnsi="Times New Roman" w:cs="Times New Roman"/>
          <w:sz w:val="24"/>
          <w:szCs w:val="24"/>
        </w:rPr>
        <w:t>Вместе с тем, сведения, составляющие банковскую тайну, могут быть предоставлены банками органам следствия, суду, другим государственным органам, по прежнему, только при наличии судебного акта, вынесенного в соответствии с процессуальным законодательством Кыргызской Республики.</w:t>
      </w:r>
    </w:p>
    <w:p w14:paraId="4E1F07B9" w14:textId="77777777" w:rsidR="00931058" w:rsidRPr="000E57EB" w:rsidRDefault="00931058" w:rsidP="00902328">
      <w:pPr>
        <w:pStyle w:val="tkTekst"/>
        <w:spacing w:before="120" w:after="120" w:line="240" w:lineRule="auto"/>
        <w:ind w:left="390" w:firstLine="0"/>
        <w:rPr>
          <w:rFonts w:ascii="Times New Roman" w:hAnsi="Times New Roman" w:cs="Times New Roman"/>
          <w:sz w:val="24"/>
          <w:szCs w:val="24"/>
        </w:rPr>
      </w:pPr>
      <w:r w:rsidRPr="000E57EB">
        <w:rPr>
          <w:rFonts w:ascii="Times New Roman" w:hAnsi="Times New Roman" w:cs="Times New Roman"/>
          <w:sz w:val="24"/>
          <w:szCs w:val="24"/>
        </w:rPr>
        <w:t xml:space="preserve">Указанное </w:t>
      </w:r>
      <w:r w:rsidR="008811E9" w:rsidRPr="000E57EB">
        <w:rPr>
          <w:rFonts w:ascii="Times New Roman" w:hAnsi="Times New Roman" w:cs="Times New Roman"/>
          <w:sz w:val="24"/>
          <w:szCs w:val="24"/>
        </w:rPr>
        <w:t>ограничение может</w:t>
      </w:r>
      <w:r w:rsidRPr="000E57EB">
        <w:rPr>
          <w:rFonts w:ascii="Times New Roman" w:hAnsi="Times New Roman" w:cs="Times New Roman"/>
          <w:sz w:val="24"/>
          <w:szCs w:val="24"/>
        </w:rPr>
        <w:t xml:space="preserve"> препятствовать исполнению запросов о ВПП в должной степени.</w:t>
      </w:r>
    </w:p>
    <w:p w14:paraId="17782FBB" w14:textId="77777777" w:rsidR="00931058" w:rsidRPr="000E57EB" w:rsidRDefault="00931058" w:rsidP="00902328">
      <w:pPr>
        <w:pStyle w:val="tkTekst"/>
        <w:spacing w:before="120" w:after="120" w:line="240" w:lineRule="auto"/>
        <w:ind w:left="390" w:firstLine="0"/>
        <w:rPr>
          <w:rFonts w:ascii="Times New Roman" w:hAnsi="Times New Roman" w:cs="Times New Roman"/>
          <w:sz w:val="24"/>
          <w:szCs w:val="24"/>
        </w:rPr>
      </w:pPr>
      <w:r w:rsidRPr="000E57EB">
        <w:rPr>
          <w:rFonts w:ascii="Times New Roman" w:hAnsi="Times New Roman" w:cs="Times New Roman"/>
          <w:sz w:val="24"/>
          <w:szCs w:val="24"/>
        </w:rPr>
        <w:t>С учетом изложенного, Кыргызская Республика предприняла существенные шаги по устранению указанного недостатка, однако отдельные недочеты сохраняются.</w:t>
      </w:r>
    </w:p>
    <w:p w14:paraId="78CBE582" w14:textId="77777777" w:rsidR="00931058" w:rsidRPr="000E57EB" w:rsidRDefault="00931058" w:rsidP="008811E9">
      <w:pPr>
        <w:pStyle w:val="tkTekst"/>
        <w:spacing w:before="120" w:after="120" w:line="240" w:lineRule="auto"/>
        <w:ind w:firstLine="0"/>
        <w:rPr>
          <w:rFonts w:ascii="Times New Roman" w:hAnsi="Times New Roman" w:cs="Times New Roman"/>
          <w:b/>
          <w:sz w:val="24"/>
          <w:szCs w:val="24"/>
        </w:rPr>
      </w:pPr>
      <w:r w:rsidRPr="000E57EB">
        <w:rPr>
          <w:rFonts w:ascii="Times New Roman" w:hAnsi="Times New Roman" w:cs="Times New Roman"/>
          <w:b/>
          <w:sz w:val="24"/>
          <w:szCs w:val="24"/>
        </w:rPr>
        <w:t>Недостаток №4: Отсутствуют четкие положения, предусматривающие возможность удовлетворения запроса о ВПП, связанного с выявлением, замораживанием, изъятием и конфискацией, когда такой запрос относится к имуществу соответствующей стоимости.</w:t>
      </w:r>
    </w:p>
    <w:p w14:paraId="41309E7E" w14:textId="77777777" w:rsidR="001B0723" w:rsidRPr="000E57EB" w:rsidRDefault="001B0723" w:rsidP="007818C8">
      <w:pPr>
        <w:pStyle w:val="tkTekst"/>
        <w:numPr>
          <w:ilvl w:val="0"/>
          <w:numId w:val="1"/>
        </w:numPr>
        <w:tabs>
          <w:tab w:val="left" w:pos="426"/>
        </w:tabs>
        <w:spacing w:before="120" w:after="120" w:line="240" w:lineRule="auto"/>
        <w:rPr>
          <w:rFonts w:ascii="Times New Roman" w:hAnsi="Times New Roman" w:cs="Times New Roman"/>
          <w:sz w:val="24"/>
          <w:szCs w:val="24"/>
        </w:rPr>
      </w:pPr>
      <w:r w:rsidRPr="000E57EB">
        <w:rPr>
          <w:rFonts w:ascii="Times New Roman" w:hAnsi="Times New Roman" w:cs="Times New Roman"/>
          <w:sz w:val="24"/>
          <w:szCs w:val="24"/>
        </w:rPr>
        <w:t xml:space="preserve">ВПП относящаяся к выявлению, замораживанию, изъятию и конфискации имущества осуществляется на основании ратифицированных Кыргызстаном Конвенции ООН против транснациональной организованной преступности (Палермская конвенция), Конвенции ООН против коррупции, Международной конвенции о борьбе с финансированием терроризма, а также Минской и Кишиневской конвенций. </w:t>
      </w:r>
    </w:p>
    <w:p w14:paraId="013D21C4" w14:textId="77777777" w:rsidR="001B0723" w:rsidRPr="000E57EB" w:rsidRDefault="001B0723" w:rsidP="007818C8">
      <w:pPr>
        <w:pStyle w:val="tkTekst"/>
        <w:numPr>
          <w:ilvl w:val="0"/>
          <w:numId w:val="1"/>
        </w:numPr>
        <w:tabs>
          <w:tab w:val="left" w:pos="426"/>
        </w:tabs>
        <w:spacing w:before="120" w:after="120" w:line="240" w:lineRule="auto"/>
        <w:rPr>
          <w:rFonts w:ascii="Times New Roman" w:hAnsi="Times New Roman" w:cs="Times New Roman"/>
          <w:sz w:val="24"/>
          <w:szCs w:val="24"/>
        </w:rPr>
      </w:pPr>
      <w:r w:rsidRPr="000E57EB">
        <w:rPr>
          <w:rFonts w:ascii="Times New Roman" w:hAnsi="Times New Roman" w:cs="Times New Roman"/>
          <w:sz w:val="24"/>
          <w:szCs w:val="24"/>
        </w:rPr>
        <w:t xml:space="preserve">Соответствующие положения по выявлению, замораживанию, изъятию и конфискации преступных доходов содержатся в УК, УПК, Законе о ПОД/ФТ и Положении о порядке приостановления операций (сделок), замораживания и размораживания средств. </w:t>
      </w:r>
    </w:p>
    <w:p w14:paraId="21451573" w14:textId="77777777" w:rsidR="001B0723" w:rsidRPr="000E57EB" w:rsidRDefault="001B0723" w:rsidP="007818C8">
      <w:pPr>
        <w:pStyle w:val="tkTekst"/>
        <w:numPr>
          <w:ilvl w:val="0"/>
          <w:numId w:val="1"/>
        </w:numPr>
        <w:tabs>
          <w:tab w:val="left" w:pos="426"/>
        </w:tabs>
        <w:spacing w:before="120" w:after="120" w:line="240" w:lineRule="auto"/>
        <w:rPr>
          <w:rFonts w:ascii="Times New Roman" w:hAnsi="Times New Roman" w:cs="Times New Roman"/>
          <w:sz w:val="24"/>
          <w:szCs w:val="24"/>
        </w:rPr>
      </w:pPr>
      <w:r w:rsidRPr="000E57EB">
        <w:rPr>
          <w:rFonts w:ascii="Times New Roman" w:hAnsi="Times New Roman" w:cs="Times New Roman"/>
          <w:sz w:val="24"/>
          <w:szCs w:val="24"/>
        </w:rPr>
        <w:t xml:space="preserve">Согласно статье 7 Закона о ПОД/ФТ 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и/или в связи с финансированием терроризма (экстремизма), осуществляется в том случае, если это не наносит ущерба интересам национальной безопасности Кыргызской Республики. </w:t>
      </w:r>
    </w:p>
    <w:p w14:paraId="7254ADEC" w14:textId="77777777" w:rsidR="001B0723" w:rsidRPr="000E57EB" w:rsidRDefault="001B0723" w:rsidP="007818C8">
      <w:pPr>
        <w:pStyle w:val="tkTekst"/>
        <w:numPr>
          <w:ilvl w:val="0"/>
          <w:numId w:val="1"/>
        </w:numPr>
        <w:tabs>
          <w:tab w:val="left" w:pos="426"/>
        </w:tabs>
        <w:spacing w:before="120" w:after="120" w:line="240" w:lineRule="auto"/>
        <w:rPr>
          <w:rFonts w:ascii="Times New Roman" w:hAnsi="Times New Roman" w:cs="Times New Roman"/>
          <w:sz w:val="24"/>
          <w:szCs w:val="24"/>
        </w:rPr>
      </w:pPr>
      <w:r w:rsidRPr="000E57EB">
        <w:rPr>
          <w:rFonts w:ascii="Times New Roman" w:hAnsi="Times New Roman" w:cs="Times New Roman"/>
          <w:sz w:val="24"/>
          <w:szCs w:val="24"/>
        </w:rPr>
        <w:t xml:space="preserve">Информация, связанная с выявлением, изъятием и конфискацией доходов, полученных преступным путем и/или в связи с финансированием терроризма (экстремизма),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Кыргызской Республики, предоставивших ее, в целях, не указанных в запросе. </w:t>
      </w:r>
    </w:p>
    <w:p w14:paraId="35A13793" w14:textId="77777777" w:rsidR="001B0723" w:rsidRPr="000E57EB" w:rsidRDefault="001B0723" w:rsidP="007818C8">
      <w:pPr>
        <w:pStyle w:val="tkTekst"/>
        <w:numPr>
          <w:ilvl w:val="0"/>
          <w:numId w:val="1"/>
        </w:numPr>
        <w:tabs>
          <w:tab w:val="left" w:pos="426"/>
        </w:tabs>
        <w:spacing w:before="120" w:after="120" w:line="240" w:lineRule="auto"/>
        <w:rPr>
          <w:rFonts w:ascii="Times New Roman" w:hAnsi="Times New Roman" w:cs="Times New Roman"/>
          <w:sz w:val="24"/>
          <w:szCs w:val="24"/>
        </w:rPr>
      </w:pPr>
      <w:r w:rsidRPr="000E57EB">
        <w:rPr>
          <w:rFonts w:ascii="Times New Roman" w:hAnsi="Times New Roman" w:cs="Times New Roman"/>
          <w:sz w:val="24"/>
          <w:szCs w:val="24"/>
        </w:rPr>
        <w:t xml:space="preserve">Согласно той же статье Органы государственной власти Кыргызской Республики, осуществляющие деятельность, связанную с ПОД/ФТ, в соответствии с международными договорами Кыргызской Республики и законами Кыргызской Республики исполняют, в пределах своей компетенции, запросы компетентных органов иностранных государств о конфискации доходов, полученных преступным путем, а также о производстве отдельных процессуальных действий по делам о выявлении доходов, полученных преступным путем, наложении ареста на имущество, об изъятии имущества, в том числе проводят экспертизу, допросы подозреваемых, обвиняемых, свидетелей, потерпевших и других лиц, обыски, выемки, передают вещественные доказательства, осуществляют вручение и пересылку документов. </w:t>
      </w:r>
    </w:p>
    <w:p w14:paraId="04DDD5CD" w14:textId="77777777" w:rsidR="001B0723" w:rsidRPr="000E57EB" w:rsidRDefault="001B0723" w:rsidP="007818C8">
      <w:pPr>
        <w:pStyle w:val="tkTekst"/>
        <w:numPr>
          <w:ilvl w:val="0"/>
          <w:numId w:val="1"/>
        </w:numPr>
        <w:tabs>
          <w:tab w:val="left" w:pos="426"/>
        </w:tabs>
        <w:spacing w:before="120" w:after="120" w:line="240" w:lineRule="auto"/>
        <w:rPr>
          <w:rFonts w:ascii="Times New Roman" w:hAnsi="Times New Roman" w:cs="Times New Roman"/>
          <w:sz w:val="24"/>
          <w:szCs w:val="24"/>
        </w:rPr>
      </w:pPr>
      <w:r w:rsidRPr="000E57EB">
        <w:rPr>
          <w:rFonts w:ascii="Times New Roman" w:hAnsi="Times New Roman" w:cs="Times New Roman"/>
          <w:sz w:val="24"/>
          <w:szCs w:val="24"/>
        </w:rPr>
        <w:lastRenderedPageBreak/>
        <w:t xml:space="preserve">Статья 52 УК КР предусматривает возможность конфискации имущества соответствующей стоимости. В случае если конфискация определенного предмета, входящего в имущество, на момент принятия судом решения о конфискации данного предмета невозможна, суд выносит решение о конфискации денежной суммы, которая соответствует стоимости данного предмета. </w:t>
      </w:r>
    </w:p>
    <w:p w14:paraId="4D5FD351" w14:textId="77777777" w:rsidR="001B0723" w:rsidRPr="000E57EB" w:rsidRDefault="001B0723" w:rsidP="007818C8">
      <w:pPr>
        <w:pStyle w:val="tkTekst"/>
        <w:numPr>
          <w:ilvl w:val="0"/>
          <w:numId w:val="1"/>
        </w:numPr>
        <w:tabs>
          <w:tab w:val="left" w:pos="426"/>
        </w:tabs>
        <w:spacing w:before="120" w:after="120" w:line="240" w:lineRule="auto"/>
        <w:rPr>
          <w:rFonts w:ascii="Times New Roman" w:hAnsi="Times New Roman" w:cs="Times New Roman"/>
          <w:b/>
          <w:sz w:val="24"/>
          <w:szCs w:val="24"/>
        </w:rPr>
      </w:pPr>
      <w:r w:rsidRPr="000E57EB">
        <w:rPr>
          <w:rFonts w:ascii="Times New Roman" w:hAnsi="Times New Roman" w:cs="Times New Roman"/>
          <w:sz w:val="24"/>
          <w:szCs w:val="24"/>
        </w:rPr>
        <w:t>И</w:t>
      </w:r>
      <w:r w:rsidR="009A2F7B" w:rsidRPr="000E57EB">
        <w:rPr>
          <w:rFonts w:ascii="Times New Roman" w:hAnsi="Times New Roman" w:cs="Times New Roman"/>
          <w:sz w:val="24"/>
          <w:szCs w:val="24"/>
        </w:rPr>
        <w:t>зъятие и конфискация имущества в</w:t>
      </w:r>
      <w:r w:rsidRPr="000E57EB">
        <w:rPr>
          <w:rFonts w:ascii="Times New Roman" w:hAnsi="Times New Roman" w:cs="Times New Roman"/>
          <w:sz w:val="24"/>
          <w:szCs w:val="24"/>
        </w:rPr>
        <w:t xml:space="preserve"> рамках исполнения запроса о ВПП является уголовно-процессуальным действием, которые исполняются по общим правилам УПК Кыргызской Республики. Однако, согласно статье 428-2 УПК могут быть применены процессуальные нормы действующего законодательства иностранного государства, если это предусмотрено международным договором (соглашением) с этим государством или письменным обязательством о взаимодействии на основе принципа взаимности, если это не п</w:t>
      </w:r>
      <w:bookmarkStart w:id="0" w:name="_GoBack"/>
      <w:bookmarkEnd w:id="0"/>
      <w:r w:rsidRPr="000E57EB">
        <w:rPr>
          <w:rFonts w:ascii="Times New Roman" w:hAnsi="Times New Roman" w:cs="Times New Roman"/>
          <w:sz w:val="24"/>
          <w:szCs w:val="24"/>
        </w:rPr>
        <w:t>ротиворечит законодательству и международным обязательствам Кыргызской Республики</w:t>
      </w:r>
      <w:r w:rsidRPr="000E57EB">
        <w:rPr>
          <w:rFonts w:ascii="Times New Roman" w:hAnsi="Times New Roman" w:cs="Times New Roman"/>
          <w:sz w:val="28"/>
          <w:szCs w:val="28"/>
        </w:rPr>
        <w:t>.</w:t>
      </w:r>
    </w:p>
    <w:p w14:paraId="703AACF4" w14:textId="77777777" w:rsidR="00931058" w:rsidRPr="000E57EB" w:rsidRDefault="00931058" w:rsidP="001B0723">
      <w:pPr>
        <w:pStyle w:val="tkTekst"/>
        <w:tabs>
          <w:tab w:val="left" w:pos="426"/>
        </w:tabs>
        <w:spacing w:before="120" w:after="120" w:line="240" w:lineRule="auto"/>
        <w:ind w:firstLine="0"/>
        <w:rPr>
          <w:rFonts w:ascii="Times New Roman" w:hAnsi="Times New Roman" w:cs="Times New Roman"/>
          <w:b/>
          <w:sz w:val="24"/>
          <w:szCs w:val="24"/>
        </w:rPr>
      </w:pPr>
      <w:r w:rsidRPr="000E57EB">
        <w:rPr>
          <w:rFonts w:ascii="Times New Roman" w:hAnsi="Times New Roman" w:cs="Times New Roman"/>
          <w:b/>
          <w:sz w:val="24"/>
          <w:szCs w:val="24"/>
        </w:rPr>
        <w:t>Недостаток №5: Отсутствуют процедуры для своевременного выполнения запросов об экстрадиции в случаях ФТ.</w:t>
      </w:r>
    </w:p>
    <w:p w14:paraId="160A0760" w14:textId="77777777" w:rsidR="00931058" w:rsidRPr="000E57EB" w:rsidRDefault="00931058" w:rsidP="007818C8">
      <w:pPr>
        <w:pStyle w:val="tkTekst"/>
        <w:numPr>
          <w:ilvl w:val="0"/>
          <w:numId w:val="1"/>
        </w:numPr>
        <w:tabs>
          <w:tab w:val="left" w:pos="426"/>
        </w:tabs>
        <w:spacing w:before="120" w:after="120" w:line="240" w:lineRule="auto"/>
        <w:rPr>
          <w:rFonts w:ascii="Times New Roman" w:hAnsi="Times New Roman" w:cs="Times New Roman"/>
          <w:sz w:val="24"/>
          <w:szCs w:val="24"/>
        </w:rPr>
      </w:pPr>
      <w:r w:rsidRPr="000E57EB">
        <w:rPr>
          <w:rFonts w:ascii="Times New Roman" w:hAnsi="Times New Roman" w:cs="Times New Roman"/>
          <w:sz w:val="24"/>
          <w:szCs w:val="24"/>
        </w:rPr>
        <w:t>Согласно статье 433 Уголовно-процессуального кодекса, Кыргызская Республика в соответствии с международным договором или на основе принципа взаимности может выдать иностранному государству лицо, находящееся на территории Кыргызской Республики, для уголовного преследования или исполнения приговора за деяния, которые являются уголовно наказуемыми по уголовному законодательству Кыргызской Республики и иностранного государства, направившего поручение о выдаче лица.</w:t>
      </w:r>
    </w:p>
    <w:p w14:paraId="19C9B5BC" w14:textId="77777777" w:rsidR="00931058" w:rsidRPr="000E57EB" w:rsidRDefault="00931058" w:rsidP="007818C8">
      <w:pPr>
        <w:pStyle w:val="tkTekst"/>
        <w:numPr>
          <w:ilvl w:val="0"/>
          <w:numId w:val="1"/>
        </w:numPr>
        <w:tabs>
          <w:tab w:val="left" w:pos="426"/>
        </w:tabs>
        <w:spacing w:before="120" w:after="120" w:line="240" w:lineRule="auto"/>
        <w:rPr>
          <w:rFonts w:ascii="Times New Roman" w:hAnsi="Times New Roman" w:cs="Times New Roman"/>
          <w:sz w:val="24"/>
          <w:szCs w:val="24"/>
        </w:rPr>
      </w:pPr>
      <w:r w:rsidRPr="000E57EB">
        <w:rPr>
          <w:rFonts w:ascii="Times New Roman" w:hAnsi="Times New Roman" w:cs="Times New Roman"/>
          <w:sz w:val="24"/>
          <w:szCs w:val="24"/>
        </w:rPr>
        <w:t>Следовательно, все преступления, предусмотренные Уголовным кодексом Кыргызской Республики, являются основанием для выдачи.</w:t>
      </w:r>
    </w:p>
    <w:p w14:paraId="6A4DA830" w14:textId="77777777" w:rsidR="00931058" w:rsidRPr="000E57EB" w:rsidRDefault="00931058" w:rsidP="007818C8">
      <w:pPr>
        <w:pStyle w:val="af4"/>
        <w:numPr>
          <w:ilvl w:val="0"/>
          <w:numId w:val="1"/>
        </w:numPr>
        <w:tabs>
          <w:tab w:val="left" w:pos="426"/>
        </w:tabs>
        <w:spacing w:before="120" w:after="120"/>
        <w:jc w:val="both"/>
        <w:rPr>
          <w:sz w:val="24"/>
          <w:szCs w:val="24"/>
        </w:rPr>
      </w:pPr>
      <w:r w:rsidRPr="000E57EB">
        <w:rPr>
          <w:sz w:val="24"/>
          <w:szCs w:val="24"/>
        </w:rPr>
        <w:t xml:space="preserve">Финансирование террористической деятельности криминализовано статьей 226-1 Уголовного кодекса Кыргызской Республики. </w:t>
      </w:r>
    </w:p>
    <w:p w14:paraId="403A30CC" w14:textId="77777777" w:rsidR="00931058" w:rsidRPr="000E57EB" w:rsidRDefault="00931058" w:rsidP="007818C8">
      <w:pPr>
        <w:pStyle w:val="af4"/>
        <w:numPr>
          <w:ilvl w:val="0"/>
          <w:numId w:val="1"/>
        </w:numPr>
        <w:tabs>
          <w:tab w:val="left" w:pos="426"/>
        </w:tabs>
        <w:spacing w:before="120" w:after="120"/>
        <w:jc w:val="both"/>
        <w:rPr>
          <w:sz w:val="24"/>
          <w:szCs w:val="24"/>
        </w:rPr>
      </w:pPr>
      <w:r w:rsidRPr="000E57EB">
        <w:rPr>
          <w:sz w:val="24"/>
          <w:szCs w:val="24"/>
        </w:rPr>
        <w:t xml:space="preserve">Исходя из вышесказанного, и учитывая положения Уголовно-процессуального кодекса Кыргызской Республики и ряда международных договоров Кыргызской Республики, содержащие процедуры выполнения запросов об </w:t>
      </w:r>
      <w:r w:rsidR="008811E9" w:rsidRPr="000E57EB">
        <w:rPr>
          <w:sz w:val="24"/>
          <w:szCs w:val="24"/>
        </w:rPr>
        <w:t>экстрадиции, указанный</w:t>
      </w:r>
      <w:r w:rsidRPr="000E57EB">
        <w:rPr>
          <w:sz w:val="24"/>
          <w:szCs w:val="24"/>
        </w:rPr>
        <w:t xml:space="preserve"> недостаток устранен.</w:t>
      </w:r>
    </w:p>
    <w:p w14:paraId="136EE983" w14:textId="77777777" w:rsidR="00931058" w:rsidRPr="000E57EB" w:rsidRDefault="00931058" w:rsidP="00902328">
      <w:pPr>
        <w:spacing w:before="120" w:after="120" w:line="240" w:lineRule="auto"/>
        <w:jc w:val="both"/>
        <w:rPr>
          <w:rFonts w:ascii="Times New Roman" w:hAnsi="Times New Roman" w:cs="Times New Roman"/>
          <w:b/>
          <w:sz w:val="24"/>
          <w:szCs w:val="24"/>
        </w:rPr>
      </w:pPr>
      <w:r w:rsidRPr="000E57EB">
        <w:rPr>
          <w:rFonts w:ascii="Times New Roman" w:hAnsi="Times New Roman" w:cs="Times New Roman"/>
          <w:b/>
          <w:sz w:val="24"/>
          <w:szCs w:val="24"/>
        </w:rPr>
        <w:t>Недостаток №6: Еще недостаточно активно осуществляется применение существующих механизмов международного сотрудничества по вопросам ФТ.</w:t>
      </w:r>
    </w:p>
    <w:p w14:paraId="2101138B" w14:textId="77777777" w:rsidR="00931058" w:rsidRPr="000E57EB" w:rsidRDefault="00931058" w:rsidP="007818C8">
      <w:pPr>
        <w:pStyle w:val="af4"/>
        <w:numPr>
          <w:ilvl w:val="0"/>
          <w:numId w:val="1"/>
        </w:numPr>
        <w:tabs>
          <w:tab w:val="left" w:pos="426"/>
        </w:tabs>
        <w:spacing w:before="120" w:after="120"/>
        <w:jc w:val="both"/>
        <w:rPr>
          <w:sz w:val="24"/>
          <w:szCs w:val="24"/>
        </w:rPr>
      </w:pPr>
      <w:r w:rsidRPr="000E57EB">
        <w:rPr>
          <w:sz w:val="24"/>
          <w:szCs w:val="24"/>
        </w:rPr>
        <w:t>Согласно статистической информации, представленной Кыргызской Республикой, за период с 2011 по 2013 годы количество направленных запросов о ВПП (в сфере ОД/ФТ) составило 26 запросов (только по ОД), количество полученных – 9 запросов (4 по ФТ), количество исполненных – 6 запросов (3 по ФТ). При этом не было получено или направлено ни одного запроса об экстрадиции (в сфере ОД/ФТ).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5"/>
      </w:tblGrid>
      <w:tr w:rsidR="000E57EB" w:rsidRPr="000E57EB" w14:paraId="556B140C" w14:textId="77777777" w:rsidTr="00CE2A16">
        <w:tc>
          <w:tcPr>
            <w:tcW w:w="10065" w:type="dxa"/>
            <w:shd w:val="clear" w:color="auto" w:fill="D9D9D9"/>
          </w:tcPr>
          <w:p w14:paraId="415783E1" w14:textId="77777777" w:rsidR="006C6A07" w:rsidRPr="000E57EB" w:rsidRDefault="006C6A07" w:rsidP="006C6A07">
            <w:pPr>
              <w:spacing w:before="120" w:after="120" w:line="240" w:lineRule="auto"/>
              <w:jc w:val="both"/>
              <w:rPr>
                <w:rFonts w:ascii="Times New Roman" w:hAnsi="Times New Roman" w:cs="Times New Roman"/>
                <w:sz w:val="24"/>
                <w:szCs w:val="24"/>
                <w:u w:val="single"/>
              </w:rPr>
            </w:pPr>
            <w:r w:rsidRPr="000E57EB">
              <w:rPr>
                <w:rFonts w:ascii="Times New Roman" w:hAnsi="Times New Roman" w:cs="Times New Roman"/>
                <w:b/>
                <w:sz w:val="24"/>
                <w:szCs w:val="24"/>
                <w:u w:val="single"/>
              </w:rPr>
              <w:t xml:space="preserve">Заключение по Специальной рекомендации </w:t>
            </w:r>
            <w:r w:rsidRPr="000E57EB">
              <w:rPr>
                <w:rFonts w:ascii="Times New Roman" w:hAnsi="Times New Roman" w:cs="Times New Roman"/>
                <w:b/>
                <w:sz w:val="24"/>
                <w:szCs w:val="24"/>
                <w:u w:val="single"/>
                <w:lang w:val="en-US"/>
              </w:rPr>
              <w:t>V</w:t>
            </w:r>
          </w:p>
        </w:tc>
      </w:tr>
      <w:tr w:rsidR="000E57EB" w:rsidRPr="000E57EB" w14:paraId="4E8199A8" w14:textId="77777777" w:rsidTr="00CE2A16">
        <w:tc>
          <w:tcPr>
            <w:tcW w:w="10065" w:type="dxa"/>
            <w:shd w:val="clear" w:color="auto" w:fill="D9D9D9"/>
          </w:tcPr>
          <w:p w14:paraId="07ECEAE0" w14:textId="77777777" w:rsidR="006C6A07" w:rsidRPr="000E57EB" w:rsidRDefault="006C6A07" w:rsidP="006C6A07">
            <w:pPr>
              <w:spacing w:before="120" w:after="120" w:line="240" w:lineRule="auto"/>
              <w:jc w:val="both"/>
              <w:rPr>
                <w:rFonts w:ascii="Times New Roman" w:hAnsi="Times New Roman" w:cs="Times New Roman"/>
                <w:sz w:val="24"/>
                <w:szCs w:val="24"/>
              </w:rPr>
            </w:pPr>
            <w:r w:rsidRPr="000E57EB">
              <w:rPr>
                <w:rFonts w:ascii="Times New Roman" w:hAnsi="Times New Roman" w:cs="Times New Roman"/>
                <w:sz w:val="24"/>
                <w:szCs w:val="24"/>
              </w:rPr>
              <w:t xml:space="preserve">Проведенный анализ свидетельствует, о том, что Кыргызская Республика достигла определенного прогресса в части приведения национального законодательства в соответствие с требованиями Специальной рекомендации </w:t>
            </w:r>
            <w:r w:rsidRPr="000E57EB">
              <w:rPr>
                <w:rFonts w:ascii="Times New Roman" w:hAnsi="Times New Roman" w:cs="Times New Roman"/>
                <w:sz w:val="24"/>
                <w:szCs w:val="24"/>
                <w:lang w:val="en-US"/>
              </w:rPr>
              <w:t>V</w:t>
            </w:r>
            <w:r w:rsidRPr="000E57EB">
              <w:rPr>
                <w:rFonts w:ascii="Times New Roman" w:hAnsi="Times New Roman" w:cs="Times New Roman"/>
                <w:sz w:val="24"/>
                <w:szCs w:val="24"/>
              </w:rPr>
              <w:t>.</w:t>
            </w:r>
          </w:p>
          <w:p w14:paraId="26FB5709" w14:textId="77777777" w:rsidR="006C6A07" w:rsidRPr="000E57EB" w:rsidRDefault="006C6A07" w:rsidP="006C6A07">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Вместе с тем, требуется дальнейшее совершенствование правовой системы по вопрос</w:t>
            </w:r>
            <w:r w:rsidR="00245C99" w:rsidRPr="000E57EB">
              <w:rPr>
                <w:rFonts w:ascii="Times New Roman" w:hAnsi="Times New Roman" w:cs="Times New Roman"/>
                <w:sz w:val="24"/>
                <w:szCs w:val="24"/>
              </w:rPr>
              <w:t>у</w:t>
            </w:r>
            <w:r w:rsidRPr="000E57EB">
              <w:rPr>
                <w:rFonts w:ascii="Times New Roman" w:hAnsi="Times New Roman" w:cs="Times New Roman"/>
                <w:sz w:val="24"/>
                <w:szCs w:val="24"/>
              </w:rPr>
              <w:t>:</w:t>
            </w:r>
          </w:p>
          <w:p w14:paraId="1346CEF0" w14:textId="77777777" w:rsidR="006C6A07" w:rsidRPr="000E57EB" w:rsidRDefault="006C6A07" w:rsidP="006C6A07">
            <w:pPr>
              <w:spacing w:before="120" w:after="120" w:line="240" w:lineRule="auto"/>
              <w:ind w:firstLine="709"/>
              <w:jc w:val="both"/>
              <w:rPr>
                <w:rFonts w:ascii="Times New Roman" w:hAnsi="Times New Roman" w:cs="Times New Roman"/>
                <w:sz w:val="24"/>
                <w:szCs w:val="24"/>
              </w:rPr>
            </w:pPr>
            <w:r w:rsidRPr="000E57EB">
              <w:rPr>
                <w:rFonts w:ascii="Times New Roman" w:hAnsi="Times New Roman" w:cs="Times New Roman"/>
                <w:sz w:val="24"/>
                <w:szCs w:val="24"/>
              </w:rPr>
              <w:t>- снятия некоторых ограничений в предоставлении банками информации, составляющей банковскую тайну, органам следствия, суду, другим государственным органам</w:t>
            </w:r>
            <w:r w:rsidR="00245C99" w:rsidRPr="000E57EB">
              <w:rPr>
                <w:rFonts w:ascii="Times New Roman" w:hAnsi="Times New Roman" w:cs="Times New Roman"/>
                <w:sz w:val="24"/>
                <w:szCs w:val="24"/>
              </w:rPr>
              <w:t>.</w:t>
            </w:r>
          </w:p>
          <w:p w14:paraId="1E7D786C" w14:textId="77777777" w:rsidR="006C6A07" w:rsidRPr="000E57EB" w:rsidRDefault="006C6A07" w:rsidP="00245C99">
            <w:pPr>
              <w:widowControl w:val="0"/>
              <w:autoSpaceDE w:val="0"/>
              <w:autoSpaceDN w:val="0"/>
              <w:adjustRightInd w:val="0"/>
              <w:spacing w:before="120" w:after="120" w:line="240" w:lineRule="auto"/>
              <w:jc w:val="both"/>
              <w:rPr>
                <w:rFonts w:ascii="Times New Roman" w:hAnsi="Times New Roman" w:cs="Times New Roman"/>
                <w:b/>
                <w:sz w:val="24"/>
                <w:szCs w:val="24"/>
              </w:rPr>
            </w:pPr>
            <w:r w:rsidRPr="000E57EB">
              <w:rPr>
                <w:rFonts w:ascii="Times New Roman" w:hAnsi="Times New Roman" w:cs="Times New Roman"/>
                <w:sz w:val="24"/>
                <w:szCs w:val="24"/>
              </w:rPr>
              <w:t xml:space="preserve">С учетом прогресса, достигнутого Кыргызской Республикой, по имплементации положений Специальной рекомендации </w:t>
            </w:r>
            <w:r w:rsidRPr="000E57EB">
              <w:rPr>
                <w:rFonts w:ascii="Times New Roman" w:hAnsi="Times New Roman" w:cs="Times New Roman"/>
                <w:sz w:val="24"/>
                <w:szCs w:val="24"/>
                <w:lang w:val="en-US"/>
              </w:rPr>
              <w:t>V</w:t>
            </w:r>
            <w:r w:rsidRPr="000E57EB">
              <w:rPr>
                <w:rFonts w:ascii="Times New Roman" w:hAnsi="Times New Roman" w:cs="Times New Roman"/>
                <w:sz w:val="24"/>
                <w:szCs w:val="24"/>
              </w:rPr>
              <w:t>, текущий рейтинг соответствия может рассматриваться как соответствующий уровню «</w:t>
            </w:r>
            <w:r w:rsidR="00245C99" w:rsidRPr="000E57EB">
              <w:rPr>
                <w:rFonts w:ascii="Times New Roman" w:hAnsi="Times New Roman" w:cs="Times New Roman"/>
                <w:sz w:val="24"/>
                <w:szCs w:val="24"/>
              </w:rPr>
              <w:t>З</w:t>
            </w:r>
            <w:r w:rsidRPr="000E57EB">
              <w:rPr>
                <w:rFonts w:ascii="Times New Roman" w:hAnsi="Times New Roman" w:cs="Times New Roman"/>
                <w:sz w:val="24"/>
                <w:szCs w:val="24"/>
              </w:rPr>
              <w:t>С».</w:t>
            </w:r>
          </w:p>
        </w:tc>
      </w:tr>
    </w:tbl>
    <w:p w14:paraId="5CF09460" w14:textId="77777777" w:rsidR="006C6A07" w:rsidRPr="000E57EB" w:rsidRDefault="006C6A07" w:rsidP="00931058">
      <w:pPr>
        <w:spacing w:before="120" w:after="120" w:line="240" w:lineRule="auto"/>
        <w:ind w:firstLine="709"/>
        <w:jc w:val="both"/>
        <w:rPr>
          <w:rFonts w:ascii="Times New Roman" w:hAnsi="Times New Roman" w:cs="Times New Roman"/>
          <w:b/>
          <w:sz w:val="24"/>
          <w:szCs w:val="24"/>
          <w:u w:val="single"/>
        </w:rPr>
      </w:pPr>
    </w:p>
    <w:p w14:paraId="1479189E" w14:textId="77777777" w:rsidR="00941D5F" w:rsidRPr="000E57EB" w:rsidRDefault="00941D5F" w:rsidP="00941D5F">
      <w:pPr>
        <w:pStyle w:val="23"/>
        <w:spacing w:before="120" w:after="120" w:line="240" w:lineRule="auto"/>
        <w:ind w:left="357"/>
        <w:contextualSpacing/>
        <w:jc w:val="center"/>
        <w:rPr>
          <w:rFonts w:eastAsia="Calibri"/>
          <w:b/>
          <w:sz w:val="24"/>
        </w:rPr>
      </w:pPr>
      <w:r w:rsidRPr="000E57EB">
        <w:rPr>
          <w:rFonts w:eastAsia="Calibri"/>
          <w:b/>
          <w:sz w:val="24"/>
          <w:lang w:val="en-US"/>
        </w:rPr>
        <w:t>II</w:t>
      </w:r>
      <w:r w:rsidR="00617B8F" w:rsidRPr="000E57EB">
        <w:rPr>
          <w:rFonts w:eastAsia="Calibri"/>
          <w:b/>
          <w:sz w:val="24"/>
          <w:lang w:val="en-US"/>
        </w:rPr>
        <w:t>I</w:t>
      </w:r>
      <w:r w:rsidRPr="000E57EB">
        <w:rPr>
          <w:rFonts w:eastAsia="Calibri"/>
          <w:b/>
          <w:sz w:val="24"/>
        </w:rPr>
        <w:t xml:space="preserve">. ОСНОВНЫЕ ВЫВОДЫ И РЕКОМЕНДАЦИИ ПЛЕНАРНОМУ ЗАСЕДАНИЮ </w:t>
      </w:r>
    </w:p>
    <w:p w14:paraId="32326825" w14:textId="046E9C4A" w:rsidR="00F24AA4" w:rsidRPr="000E57EB" w:rsidRDefault="00D77AD3" w:rsidP="00A31651">
      <w:pPr>
        <w:pStyle w:val="af4"/>
        <w:numPr>
          <w:ilvl w:val="0"/>
          <w:numId w:val="1"/>
        </w:numPr>
        <w:tabs>
          <w:tab w:val="left" w:pos="426"/>
        </w:tabs>
        <w:jc w:val="both"/>
      </w:pPr>
      <w:r w:rsidRPr="000E57EB">
        <w:rPr>
          <w:sz w:val="24"/>
          <w:szCs w:val="24"/>
        </w:rPr>
        <w:t xml:space="preserve"> </w:t>
      </w:r>
      <w:r w:rsidR="008737BD" w:rsidRPr="000E57EB">
        <w:rPr>
          <w:sz w:val="24"/>
          <w:szCs w:val="24"/>
        </w:rPr>
        <w:t xml:space="preserve">Кыргызстаном </w:t>
      </w:r>
      <w:r w:rsidR="00026790" w:rsidRPr="000E57EB">
        <w:rPr>
          <w:sz w:val="24"/>
          <w:szCs w:val="24"/>
        </w:rPr>
        <w:t xml:space="preserve">исправлены недостатки по </w:t>
      </w:r>
      <w:r w:rsidR="008737BD" w:rsidRPr="000E57EB">
        <w:rPr>
          <w:sz w:val="24"/>
          <w:szCs w:val="24"/>
        </w:rPr>
        <w:t>всем б</w:t>
      </w:r>
      <w:r w:rsidR="00026790" w:rsidRPr="000E57EB">
        <w:rPr>
          <w:sz w:val="24"/>
          <w:szCs w:val="24"/>
        </w:rPr>
        <w:t>азовым и ключевым рекомендациям</w:t>
      </w:r>
      <w:r w:rsidR="008737BD" w:rsidRPr="000E57EB">
        <w:rPr>
          <w:sz w:val="24"/>
          <w:szCs w:val="24"/>
        </w:rPr>
        <w:t xml:space="preserve">. </w:t>
      </w:r>
      <w:r w:rsidR="00026790" w:rsidRPr="000E57EB">
        <w:rPr>
          <w:sz w:val="24"/>
          <w:szCs w:val="24"/>
        </w:rPr>
        <w:t xml:space="preserve">Уровень технического соответствия </w:t>
      </w:r>
      <w:r w:rsidR="005C1248" w:rsidRPr="000E57EB">
        <w:rPr>
          <w:sz w:val="24"/>
          <w:szCs w:val="24"/>
        </w:rPr>
        <w:t>по</w:t>
      </w:r>
      <w:r w:rsidR="00026790" w:rsidRPr="000E57EB">
        <w:rPr>
          <w:sz w:val="24"/>
          <w:szCs w:val="24"/>
        </w:rPr>
        <w:t xml:space="preserve"> данным </w:t>
      </w:r>
      <w:r w:rsidR="005C1248" w:rsidRPr="000E57EB">
        <w:rPr>
          <w:sz w:val="24"/>
          <w:szCs w:val="24"/>
        </w:rPr>
        <w:t>рекомендациям могут быть</w:t>
      </w:r>
      <w:r w:rsidR="00F24AA4" w:rsidRPr="000E57EB">
        <w:rPr>
          <w:sz w:val="24"/>
          <w:szCs w:val="24"/>
        </w:rPr>
        <w:t xml:space="preserve"> рассмотрены как соответствующими</w:t>
      </w:r>
      <w:r w:rsidR="005C1248" w:rsidRPr="000E57EB">
        <w:rPr>
          <w:sz w:val="24"/>
          <w:szCs w:val="24"/>
        </w:rPr>
        <w:t xml:space="preserve"> уровню «значительное</w:t>
      </w:r>
      <w:r w:rsidR="008737BD" w:rsidRPr="000E57EB">
        <w:rPr>
          <w:sz w:val="24"/>
          <w:szCs w:val="24"/>
        </w:rPr>
        <w:t xml:space="preserve"> соответстви</w:t>
      </w:r>
      <w:r w:rsidR="005C1248" w:rsidRPr="000E57EB">
        <w:rPr>
          <w:sz w:val="24"/>
          <w:szCs w:val="24"/>
        </w:rPr>
        <w:t>е</w:t>
      </w:r>
      <w:r w:rsidR="008737BD" w:rsidRPr="000E57EB">
        <w:rPr>
          <w:sz w:val="24"/>
          <w:szCs w:val="24"/>
        </w:rPr>
        <w:t xml:space="preserve">» (ЗС). </w:t>
      </w:r>
    </w:p>
    <w:p w14:paraId="5CD2A9CA" w14:textId="73B1AE7D" w:rsidR="008737BD" w:rsidRPr="000E57EB" w:rsidRDefault="008737BD" w:rsidP="00A31651">
      <w:pPr>
        <w:pStyle w:val="af4"/>
        <w:numPr>
          <w:ilvl w:val="0"/>
          <w:numId w:val="1"/>
        </w:numPr>
        <w:tabs>
          <w:tab w:val="left" w:pos="426"/>
        </w:tabs>
        <w:jc w:val="both"/>
        <w:rPr>
          <w:sz w:val="24"/>
          <w:szCs w:val="24"/>
        </w:rPr>
      </w:pPr>
      <w:r w:rsidRPr="000E57EB">
        <w:rPr>
          <w:sz w:val="24"/>
          <w:szCs w:val="24"/>
        </w:rPr>
        <w:t>В этой связи, Кыргызстаном приняты достаточные шаги для его сн</w:t>
      </w:r>
      <w:r w:rsidR="001362BA" w:rsidRPr="000E57EB">
        <w:rPr>
          <w:sz w:val="24"/>
          <w:szCs w:val="24"/>
        </w:rPr>
        <w:t xml:space="preserve">ятия с процедур </w:t>
      </w:r>
      <w:r w:rsidRPr="000E57EB">
        <w:rPr>
          <w:sz w:val="24"/>
          <w:szCs w:val="24"/>
        </w:rPr>
        <w:t xml:space="preserve">мониторинга ЕАГ. </w:t>
      </w:r>
    </w:p>
    <w:p w14:paraId="7AF55861" w14:textId="77777777" w:rsidR="00941D5F" w:rsidRPr="000E57EB" w:rsidRDefault="00941D5F" w:rsidP="00E704F9">
      <w:pPr>
        <w:spacing w:after="0" w:line="240" w:lineRule="auto"/>
        <w:rPr>
          <w:rFonts w:ascii="Times New Roman" w:hAnsi="Times New Roman" w:cs="Times New Roman"/>
          <w:b/>
          <w:sz w:val="24"/>
          <w:szCs w:val="24"/>
          <w:lang w:val="el-GR"/>
        </w:rPr>
      </w:pPr>
    </w:p>
    <w:p w14:paraId="314C8D95" w14:textId="77777777" w:rsidR="00941D5F" w:rsidRPr="000E57EB" w:rsidRDefault="00941D5F" w:rsidP="00E704F9">
      <w:pPr>
        <w:spacing w:after="0" w:line="240" w:lineRule="auto"/>
        <w:rPr>
          <w:rFonts w:ascii="Times New Roman" w:hAnsi="Times New Roman" w:cs="Times New Roman"/>
          <w:b/>
          <w:sz w:val="24"/>
          <w:szCs w:val="24"/>
        </w:rPr>
      </w:pPr>
    </w:p>
    <w:p w14:paraId="60E05462" w14:textId="77777777" w:rsidR="00763644" w:rsidRPr="000E57EB" w:rsidRDefault="00E704F9" w:rsidP="00E704F9">
      <w:pPr>
        <w:spacing w:after="0" w:line="240" w:lineRule="auto"/>
        <w:rPr>
          <w:rFonts w:ascii="Times New Roman" w:hAnsi="Times New Roman" w:cs="Times New Roman"/>
          <w:b/>
          <w:sz w:val="24"/>
          <w:szCs w:val="24"/>
        </w:rPr>
      </w:pPr>
      <w:r w:rsidRPr="000E57EB">
        <w:rPr>
          <w:rFonts w:ascii="Times New Roman" w:hAnsi="Times New Roman" w:cs="Times New Roman"/>
          <w:b/>
          <w:sz w:val="24"/>
          <w:szCs w:val="24"/>
        </w:rPr>
        <w:t>Секретариат ЕАГ</w:t>
      </w:r>
    </w:p>
    <w:p w14:paraId="191229D7" w14:textId="77777777" w:rsidR="00763644" w:rsidRPr="000E57EB" w:rsidRDefault="00763644" w:rsidP="00B00128">
      <w:pPr>
        <w:spacing w:after="0" w:line="240" w:lineRule="auto"/>
        <w:jc w:val="right"/>
        <w:rPr>
          <w:rFonts w:ascii="Times New Roman" w:hAnsi="Times New Roman" w:cs="Times New Roman"/>
          <w:b/>
          <w:i/>
          <w:sz w:val="24"/>
          <w:szCs w:val="24"/>
        </w:rPr>
      </w:pPr>
    </w:p>
    <w:p w14:paraId="68DBE8B5" w14:textId="77777777" w:rsidR="00F11864" w:rsidRPr="000E57EB" w:rsidRDefault="00F11864" w:rsidP="00B00128">
      <w:pPr>
        <w:spacing w:after="0" w:line="240" w:lineRule="auto"/>
        <w:jc w:val="right"/>
        <w:rPr>
          <w:rFonts w:ascii="Times New Roman" w:hAnsi="Times New Roman" w:cs="Times New Roman"/>
          <w:b/>
          <w:i/>
          <w:sz w:val="24"/>
          <w:szCs w:val="24"/>
        </w:rPr>
      </w:pPr>
    </w:p>
    <w:p w14:paraId="577B4C28" w14:textId="77777777" w:rsidR="00736F02" w:rsidRPr="000E57EB" w:rsidRDefault="00736F02" w:rsidP="00B00128">
      <w:pPr>
        <w:spacing w:after="0" w:line="240" w:lineRule="auto"/>
        <w:jc w:val="right"/>
        <w:rPr>
          <w:rFonts w:ascii="Times New Roman" w:hAnsi="Times New Roman" w:cs="Times New Roman"/>
          <w:b/>
          <w:i/>
          <w:sz w:val="24"/>
          <w:szCs w:val="24"/>
        </w:rPr>
      </w:pPr>
    </w:p>
    <w:p w14:paraId="302583A8" w14:textId="77777777" w:rsidR="00736F02" w:rsidRPr="000E57EB" w:rsidRDefault="00736F02" w:rsidP="00B00128">
      <w:pPr>
        <w:spacing w:after="0" w:line="240" w:lineRule="auto"/>
        <w:jc w:val="right"/>
        <w:rPr>
          <w:rFonts w:ascii="Times New Roman" w:hAnsi="Times New Roman" w:cs="Times New Roman"/>
          <w:b/>
          <w:i/>
          <w:sz w:val="24"/>
          <w:szCs w:val="24"/>
        </w:rPr>
      </w:pPr>
    </w:p>
    <w:p w14:paraId="2A3897CE" w14:textId="77777777" w:rsidR="00CB2618" w:rsidRPr="000E57EB" w:rsidRDefault="00CB2618" w:rsidP="00B00128">
      <w:pPr>
        <w:spacing w:after="0" w:line="240" w:lineRule="auto"/>
        <w:jc w:val="right"/>
        <w:rPr>
          <w:rFonts w:ascii="Times New Roman" w:hAnsi="Times New Roman" w:cs="Times New Roman"/>
          <w:b/>
          <w:i/>
          <w:sz w:val="24"/>
          <w:szCs w:val="24"/>
        </w:rPr>
      </w:pPr>
    </w:p>
    <w:p w14:paraId="58247028" w14:textId="77777777" w:rsidR="00CB2618" w:rsidRPr="000E57EB" w:rsidRDefault="00CB2618" w:rsidP="00B00128">
      <w:pPr>
        <w:spacing w:after="0" w:line="240" w:lineRule="auto"/>
        <w:jc w:val="right"/>
        <w:rPr>
          <w:rFonts w:ascii="Times New Roman" w:hAnsi="Times New Roman" w:cs="Times New Roman"/>
          <w:b/>
          <w:i/>
          <w:sz w:val="24"/>
          <w:szCs w:val="24"/>
        </w:rPr>
      </w:pPr>
    </w:p>
    <w:p w14:paraId="08EFA2D3" w14:textId="77777777" w:rsidR="00CE2A16" w:rsidRPr="000E57EB" w:rsidRDefault="00CE2A16" w:rsidP="00B00128">
      <w:pPr>
        <w:spacing w:after="0" w:line="240" w:lineRule="auto"/>
        <w:jc w:val="right"/>
        <w:rPr>
          <w:rFonts w:ascii="Times New Roman" w:hAnsi="Times New Roman" w:cs="Times New Roman"/>
          <w:b/>
          <w:i/>
          <w:sz w:val="24"/>
          <w:szCs w:val="24"/>
        </w:rPr>
      </w:pPr>
    </w:p>
    <w:p w14:paraId="027FF417" w14:textId="77777777" w:rsidR="000F4518" w:rsidRPr="000E57EB" w:rsidRDefault="000F4518" w:rsidP="00B00128">
      <w:pPr>
        <w:spacing w:after="0" w:line="240" w:lineRule="auto"/>
        <w:jc w:val="right"/>
        <w:rPr>
          <w:rFonts w:ascii="Times New Roman" w:hAnsi="Times New Roman" w:cs="Times New Roman"/>
          <w:b/>
          <w:i/>
          <w:sz w:val="24"/>
          <w:szCs w:val="24"/>
        </w:rPr>
      </w:pPr>
    </w:p>
    <w:p w14:paraId="01C3C172" w14:textId="77777777" w:rsidR="000F4518" w:rsidRPr="000E57EB" w:rsidRDefault="000F4518" w:rsidP="00B00128">
      <w:pPr>
        <w:spacing w:after="0" w:line="240" w:lineRule="auto"/>
        <w:jc w:val="right"/>
        <w:rPr>
          <w:rFonts w:ascii="Times New Roman" w:hAnsi="Times New Roman" w:cs="Times New Roman"/>
          <w:b/>
          <w:i/>
          <w:sz w:val="24"/>
          <w:szCs w:val="24"/>
        </w:rPr>
      </w:pPr>
    </w:p>
    <w:p w14:paraId="4DE0D089" w14:textId="77777777" w:rsidR="000F4518" w:rsidRPr="000E57EB" w:rsidRDefault="000F4518" w:rsidP="00B00128">
      <w:pPr>
        <w:spacing w:after="0" w:line="240" w:lineRule="auto"/>
        <w:jc w:val="right"/>
        <w:rPr>
          <w:rFonts w:ascii="Times New Roman" w:hAnsi="Times New Roman" w:cs="Times New Roman"/>
          <w:b/>
          <w:i/>
          <w:sz w:val="24"/>
          <w:szCs w:val="24"/>
        </w:rPr>
      </w:pPr>
    </w:p>
    <w:p w14:paraId="44AD095B" w14:textId="77777777" w:rsidR="000F4518" w:rsidRPr="000E57EB" w:rsidRDefault="000F4518" w:rsidP="00B00128">
      <w:pPr>
        <w:spacing w:after="0" w:line="240" w:lineRule="auto"/>
        <w:jc w:val="right"/>
        <w:rPr>
          <w:rFonts w:ascii="Times New Roman" w:hAnsi="Times New Roman" w:cs="Times New Roman"/>
          <w:b/>
          <w:i/>
          <w:sz w:val="24"/>
          <w:szCs w:val="24"/>
        </w:rPr>
      </w:pPr>
    </w:p>
    <w:p w14:paraId="3D4CC858" w14:textId="77777777" w:rsidR="000F4518" w:rsidRPr="000E57EB" w:rsidRDefault="000F4518" w:rsidP="00B00128">
      <w:pPr>
        <w:spacing w:after="0" w:line="240" w:lineRule="auto"/>
        <w:jc w:val="right"/>
        <w:rPr>
          <w:rFonts w:ascii="Times New Roman" w:hAnsi="Times New Roman" w:cs="Times New Roman"/>
          <w:b/>
          <w:i/>
          <w:sz w:val="24"/>
          <w:szCs w:val="24"/>
        </w:rPr>
      </w:pPr>
    </w:p>
    <w:p w14:paraId="45AE9B1B" w14:textId="77777777" w:rsidR="000F4518" w:rsidRPr="000E57EB" w:rsidRDefault="000F4518" w:rsidP="00B00128">
      <w:pPr>
        <w:spacing w:after="0" w:line="240" w:lineRule="auto"/>
        <w:jc w:val="right"/>
        <w:rPr>
          <w:rFonts w:ascii="Times New Roman" w:hAnsi="Times New Roman" w:cs="Times New Roman"/>
          <w:b/>
          <w:i/>
          <w:sz w:val="24"/>
          <w:szCs w:val="24"/>
        </w:rPr>
      </w:pPr>
    </w:p>
    <w:p w14:paraId="56812B0E" w14:textId="77777777" w:rsidR="000F4518" w:rsidRPr="000E57EB" w:rsidRDefault="000F4518" w:rsidP="00B00128">
      <w:pPr>
        <w:spacing w:after="0" w:line="240" w:lineRule="auto"/>
        <w:jc w:val="right"/>
        <w:rPr>
          <w:rFonts w:ascii="Times New Roman" w:hAnsi="Times New Roman" w:cs="Times New Roman"/>
          <w:b/>
          <w:i/>
          <w:sz w:val="24"/>
          <w:szCs w:val="24"/>
        </w:rPr>
      </w:pPr>
    </w:p>
    <w:p w14:paraId="345DA688" w14:textId="77777777" w:rsidR="000F4518" w:rsidRPr="000E57EB" w:rsidRDefault="000F4518" w:rsidP="00B00128">
      <w:pPr>
        <w:spacing w:after="0" w:line="240" w:lineRule="auto"/>
        <w:jc w:val="right"/>
        <w:rPr>
          <w:rFonts w:ascii="Times New Roman" w:hAnsi="Times New Roman" w:cs="Times New Roman"/>
          <w:b/>
          <w:i/>
          <w:sz w:val="24"/>
          <w:szCs w:val="24"/>
        </w:rPr>
      </w:pPr>
    </w:p>
    <w:p w14:paraId="07CA7F35" w14:textId="77777777" w:rsidR="000F4518" w:rsidRPr="000E57EB" w:rsidRDefault="000F4518" w:rsidP="00B00128">
      <w:pPr>
        <w:spacing w:after="0" w:line="240" w:lineRule="auto"/>
        <w:jc w:val="right"/>
        <w:rPr>
          <w:rFonts w:ascii="Times New Roman" w:hAnsi="Times New Roman" w:cs="Times New Roman"/>
          <w:b/>
          <w:i/>
          <w:sz w:val="24"/>
          <w:szCs w:val="24"/>
        </w:rPr>
      </w:pPr>
    </w:p>
    <w:p w14:paraId="7E7ED8E2" w14:textId="77777777" w:rsidR="000F4518" w:rsidRDefault="000F4518" w:rsidP="00B00128">
      <w:pPr>
        <w:spacing w:after="0" w:line="240" w:lineRule="auto"/>
        <w:jc w:val="right"/>
        <w:rPr>
          <w:rFonts w:ascii="Times New Roman" w:hAnsi="Times New Roman" w:cs="Times New Roman"/>
          <w:b/>
          <w:i/>
          <w:sz w:val="24"/>
          <w:szCs w:val="24"/>
        </w:rPr>
      </w:pPr>
    </w:p>
    <w:p w14:paraId="33BD6B4F" w14:textId="77777777" w:rsidR="00F359B5" w:rsidRDefault="00F359B5" w:rsidP="00B00128">
      <w:pPr>
        <w:spacing w:after="0" w:line="240" w:lineRule="auto"/>
        <w:jc w:val="right"/>
        <w:rPr>
          <w:rFonts w:ascii="Times New Roman" w:hAnsi="Times New Roman" w:cs="Times New Roman"/>
          <w:b/>
          <w:i/>
          <w:sz w:val="24"/>
          <w:szCs w:val="24"/>
        </w:rPr>
      </w:pPr>
    </w:p>
    <w:p w14:paraId="04CA7564" w14:textId="77777777" w:rsidR="00F359B5" w:rsidRDefault="00F359B5" w:rsidP="00B00128">
      <w:pPr>
        <w:spacing w:after="0" w:line="240" w:lineRule="auto"/>
        <w:jc w:val="right"/>
        <w:rPr>
          <w:rFonts w:ascii="Times New Roman" w:hAnsi="Times New Roman" w:cs="Times New Roman"/>
          <w:b/>
          <w:i/>
          <w:sz w:val="24"/>
          <w:szCs w:val="24"/>
        </w:rPr>
      </w:pPr>
    </w:p>
    <w:p w14:paraId="66063FF0" w14:textId="77777777" w:rsidR="00F359B5" w:rsidRDefault="00F359B5" w:rsidP="00B00128">
      <w:pPr>
        <w:spacing w:after="0" w:line="240" w:lineRule="auto"/>
        <w:jc w:val="right"/>
        <w:rPr>
          <w:rFonts w:ascii="Times New Roman" w:hAnsi="Times New Roman" w:cs="Times New Roman"/>
          <w:b/>
          <w:i/>
          <w:sz w:val="24"/>
          <w:szCs w:val="24"/>
        </w:rPr>
      </w:pPr>
    </w:p>
    <w:p w14:paraId="18CFC663" w14:textId="77777777" w:rsidR="00F359B5" w:rsidRDefault="00F359B5" w:rsidP="00B00128">
      <w:pPr>
        <w:spacing w:after="0" w:line="240" w:lineRule="auto"/>
        <w:jc w:val="right"/>
        <w:rPr>
          <w:rFonts w:ascii="Times New Roman" w:hAnsi="Times New Roman" w:cs="Times New Roman"/>
          <w:b/>
          <w:i/>
          <w:sz w:val="24"/>
          <w:szCs w:val="24"/>
        </w:rPr>
      </w:pPr>
    </w:p>
    <w:p w14:paraId="75FA8287" w14:textId="77777777" w:rsidR="00F359B5" w:rsidRDefault="00F359B5" w:rsidP="00B00128">
      <w:pPr>
        <w:spacing w:after="0" w:line="240" w:lineRule="auto"/>
        <w:jc w:val="right"/>
        <w:rPr>
          <w:rFonts w:ascii="Times New Roman" w:hAnsi="Times New Roman" w:cs="Times New Roman"/>
          <w:b/>
          <w:i/>
          <w:sz w:val="24"/>
          <w:szCs w:val="24"/>
        </w:rPr>
      </w:pPr>
    </w:p>
    <w:p w14:paraId="266E6896" w14:textId="77777777" w:rsidR="00F359B5" w:rsidRDefault="00F359B5" w:rsidP="00B00128">
      <w:pPr>
        <w:spacing w:after="0" w:line="240" w:lineRule="auto"/>
        <w:jc w:val="right"/>
        <w:rPr>
          <w:rFonts w:ascii="Times New Roman" w:hAnsi="Times New Roman" w:cs="Times New Roman"/>
          <w:b/>
          <w:i/>
          <w:sz w:val="24"/>
          <w:szCs w:val="24"/>
        </w:rPr>
      </w:pPr>
    </w:p>
    <w:p w14:paraId="74AEF990" w14:textId="77777777" w:rsidR="00F359B5" w:rsidRPr="000E57EB" w:rsidRDefault="00F359B5" w:rsidP="00B00128">
      <w:pPr>
        <w:spacing w:after="0" w:line="240" w:lineRule="auto"/>
        <w:jc w:val="right"/>
        <w:rPr>
          <w:rFonts w:ascii="Times New Roman" w:hAnsi="Times New Roman" w:cs="Times New Roman"/>
          <w:b/>
          <w:i/>
          <w:sz w:val="24"/>
          <w:szCs w:val="24"/>
        </w:rPr>
      </w:pPr>
    </w:p>
    <w:p w14:paraId="635364FD" w14:textId="77777777" w:rsidR="000F4518" w:rsidRPr="000E57EB" w:rsidRDefault="000F4518" w:rsidP="00B00128">
      <w:pPr>
        <w:spacing w:after="0" w:line="240" w:lineRule="auto"/>
        <w:jc w:val="right"/>
        <w:rPr>
          <w:rFonts w:ascii="Times New Roman" w:hAnsi="Times New Roman" w:cs="Times New Roman"/>
          <w:b/>
          <w:i/>
          <w:sz w:val="24"/>
          <w:szCs w:val="24"/>
        </w:rPr>
      </w:pPr>
    </w:p>
    <w:p w14:paraId="115626BD" w14:textId="77777777" w:rsidR="000F4518" w:rsidRPr="000E57EB" w:rsidRDefault="000F4518" w:rsidP="00B00128">
      <w:pPr>
        <w:spacing w:after="0" w:line="240" w:lineRule="auto"/>
        <w:jc w:val="right"/>
        <w:rPr>
          <w:rFonts w:ascii="Times New Roman" w:hAnsi="Times New Roman" w:cs="Times New Roman"/>
          <w:b/>
          <w:i/>
          <w:sz w:val="24"/>
          <w:szCs w:val="24"/>
        </w:rPr>
      </w:pPr>
    </w:p>
    <w:p w14:paraId="3118D88F" w14:textId="77777777" w:rsidR="000F4518" w:rsidRPr="000E57EB" w:rsidRDefault="000F4518" w:rsidP="00B00128">
      <w:pPr>
        <w:spacing w:after="0" w:line="240" w:lineRule="auto"/>
        <w:jc w:val="right"/>
        <w:rPr>
          <w:rFonts w:ascii="Times New Roman" w:hAnsi="Times New Roman" w:cs="Times New Roman"/>
          <w:b/>
          <w:i/>
          <w:sz w:val="24"/>
          <w:szCs w:val="24"/>
        </w:rPr>
      </w:pPr>
    </w:p>
    <w:p w14:paraId="2138ACC2" w14:textId="77777777" w:rsidR="000F4518" w:rsidRPr="000E57EB" w:rsidRDefault="000F4518" w:rsidP="00B00128">
      <w:pPr>
        <w:spacing w:after="0" w:line="240" w:lineRule="auto"/>
        <w:jc w:val="right"/>
        <w:rPr>
          <w:rFonts w:ascii="Times New Roman" w:hAnsi="Times New Roman" w:cs="Times New Roman"/>
          <w:b/>
          <w:i/>
          <w:sz w:val="24"/>
          <w:szCs w:val="24"/>
        </w:rPr>
      </w:pPr>
    </w:p>
    <w:p w14:paraId="6C462887" w14:textId="77777777" w:rsidR="00CE2A16" w:rsidRPr="000E57EB" w:rsidRDefault="00CE2A16" w:rsidP="00B00128">
      <w:pPr>
        <w:spacing w:after="0" w:line="240" w:lineRule="auto"/>
        <w:jc w:val="right"/>
        <w:rPr>
          <w:rFonts w:ascii="Times New Roman" w:hAnsi="Times New Roman" w:cs="Times New Roman"/>
          <w:b/>
          <w:i/>
          <w:sz w:val="24"/>
          <w:szCs w:val="24"/>
        </w:rPr>
      </w:pPr>
    </w:p>
    <w:p w14:paraId="3C778EC8" w14:textId="77777777" w:rsidR="007309BD" w:rsidRPr="000E57EB" w:rsidRDefault="007309BD" w:rsidP="007309BD">
      <w:pPr>
        <w:tabs>
          <w:tab w:val="left" w:pos="3495"/>
        </w:tabs>
        <w:jc w:val="center"/>
        <w:rPr>
          <w:b/>
        </w:rPr>
      </w:pPr>
    </w:p>
    <w:p w14:paraId="51AD6F50" w14:textId="77777777" w:rsidR="00EE7447" w:rsidRPr="000E57EB" w:rsidRDefault="00EE7447" w:rsidP="003B31EE">
      <w:pPr>
        <w:spacing w:after="0" w:line="240" w:lineRule="auto"/>
        <w:rPr>
          <w:rFonts w:ascii="Times New Roman" w:hAnsi="Times New Roman" w:cs="Times New Roman"/>
          <w:b/>
          <w:sz w:val="24"/>
          <w:szCs w:val="24"/>
        </w:rPr>
      </w:pPr>
    </w:p>
    <w:p w14:paraId="0594360B" w14:textId="77777777" w:rsidR="00DB1435" w:rsidRPr="000E57EB" w:rsidRDefault="00DB1435" w:rsidP="003B31EE">
      <w:pPr>
        <w:spacing w:after="0" w:line="240" w:lineRule="auto"/>
        <w:rPr>
          <w:rFonts w:ascii="Times New Roman" w:hAnsi="Times New Roman" w:cs="Times New Roman"/>
          <w:b/>
          <w:sz w:val="24"/>
          <w:szCs w:val="24"/>
        </w:rPr>
      </w:pPr>
    </w:p>
    <w:p w14:paraId="21E9FFA4" w14:textId="77777777" w:rsidR="00B50D6F" w:rsidRPr="000E57EB" w:rsidRDefault="00B50D6F" w:rsidP="003B31EE">
      <w:pPr>
        <w:spacing w:after="0" w:line="240" w:lineRule="auto"/>
        <w:rPr>
          <w:rFonts w:ascii="Times New Roman" w:hAnsi="Times New Roman" w:cs="Times New Roman"/>
          <w:b/>
          <w:sz w:val="24"/>
          <w:szCs w:val="24"/>
        </w:rPr>
      </w:pPr>
    </w:p>
    <w:p w14:paraId="29010089" w14:textId="77777777" w:rsidR="00B50D6F" w:rsidRPr="000E57EB" w:rsidRDefault="00B50D6F" w:rsidP="003B31EE">
      <w:pPr>
        <w:spacing w:after="0" w:line="240" w:lineRule="auto"/>
        <w:rPr>
          <w:rFonts w:ascii="Times New Roman" w:hAnsi="Times New Roman" w:cs="Times New Roman"/>
          <w:b/>
          <w:sz w:val="24"/>
          <w:szCs w:val="24"/>
        </w:rPr>
      </w:pPr>
    </w:p>
    <w:p w14:paraId="267E45F6" w14:textId="77777777" w:rsidR="00B50D6F" w:rsidRPr="000E57EB" w:rsidRDefault="00B50D6F" w:rsidP="003B31EE">
      <w:pPr>
        <w:spacing w:after="0" w:line="240" w:lineRule="auto"/>
        <w:rPr>
          <w:rFonts w:ascii="Times New Roman" w:hAnsi="Times New Roman" w:cs="Times New Roman"/>
          <w:b/>
          <w:sz w:val="24"/>
          <w:szCs w:val="24"/>
        </w:rPr>
      </w:pPr>
    </w:p>
    <w:p w14:paraId="554EBF10" w14:textId="77777777" w:rsidR="00B50D6F" w:rsidRPr="000E57EB" w:rsidRDefault="00B50D6F" w:rsidP="003B31EE">
      <w:pPr>
        <w:spacing w:after="0" w:line="240" w:lineRule="auto"/>
        <w:rPr>
          <w:rFonts w:ascii="Times New Roman" w:hAnsi="Times New Roman" w:cs="Times New Roman"/>
          <w:b/>
          <w:sz w:val="24"/>
          <w:szCs w:val="24"/>
        </w:rPr>
      </w:pPr>
    </w:p>
    <w:p w14:paraId="4904BAB4" w14:textId="77777777" w:rsidR="005846B0" w:rsidRPr="000E57EB" w:rsidRDefault="005846B0" w:rsidP="003B31EE">
      <w:pPr>
        <w:spacing w:after="0" w:line="240" w:lineRule="auto"/>
        <w:rPr>
          <w:rFonts w:ascii="Times New Roman" w:hAnsi="Times New Roman" w:cs="Times New Roman"/>
          <w:b/>
          <w:sz w:val="24"/>
          <w:szCs w:val="24"/>
        </w:rPr>
      </w:pPr>
    </w:p>
    <w:p w14:paraId="557B68D3" w14:textId="77777777" w:rsidR="005846B0" w:rsidRPr="000E57EB" w:rsidRDefault="005846B0" w:rsidP="003B31EE">
      <w:pPr>
        <w:spacing w:after="0" w:line="240" w:lineRule="auto"/>
        <w:rPr>
          <w:rFonts w:ascii="Times New Roman" w:hAnsi="Times New Roman" w:cs="Times New Roman"/>
          <w:b/>
          <w:sz w:val="24"/>
          <w:szCs w:val="24"/>
        </w:rPr>
      </w:pPr>
    </w:p>
    <w:p w14:paraId="3A9C5790" w14:textId="77777777" w:rsidR="000B2746" w:rsidRPr="000E57EB" w:rsidRDefault="000B2746" w:rsidP="000B2746">
      <w:pPr>
        <w:tabs>
          <w:tab w:val="left" w:pos="7947"/>
        </w:tabs>
        <w:rPr>
          <w:rFonts w:ascii="Times New Roman" w:hAnsi="Times New Roman" w:cs="Times New Roman"/>
          <w:sz w:val="24"/>
          <w:szCs w:val="24"/>
        </w:rPr>
      </w:pPr>
    </w:p>
    <w:sectPr w:rsidR="000B2746" w:rsidRPr="000E57EB" w:rsidSect="00EC4A0C">
      <w:headerReference w:type="default" r:id="rId18"/>
      <w:pgSz w:w="11906" w:h="16838"/>
      <w:pgMar w:top="1134" w:right="993"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4DCDC" w14:textId="77777777" w:rsidR="007A0B6E" w:rsidRDefault="007A0B6E" w:rsidP="00204609">
      <w:pPr>
        <w:spacing w:after="0" w:line="240" w:lineRule="auto"/>
      </w:pPr>
      <w:r>
        <w:separator/>
      </w:r>
    </w:p>
  </w:endnote>
  <w:endnote w:type="continuationSeparator" w:id="0">
    <w:p w14:paraId="4104CD8C" w14:textId="77777777" w:rsidR="007A0B6E" w:rsidRDefault="007A0B6E" w:rsidP="0020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1440" w14:textId="77777777" w:rsidR="000E57EB" w:rsidRPr="0016703F" w:rsidRDefault="000E57EB" w:rsidP="00CE6366">
    <w:pPr>
      <w:pStyle w:val="a8"/>
      <w:jc w:val="right"/>
      <w:rPr>
        <w:rFonts w:ascii="Times New Roman" w:hAnsi="Times New Roman" w:cs="Times New Roman"/>
        <w:color w:val="00407D"/>
        <w:sz w:val="20"/>
        <w:szCs w:val="20"/>
      </w:rPr>
    </w:pPr>
    <w:r>
      <w:rPr>
        <w:noProof/>
        <w:color w:val="00407D"/>
      </w:rPr>
      <mc:AlternateContent>
        <mc:Choice Requires="wps">
          <w:drawing>
            <wp:anchor distT="4294967295" distB="4294967295" distL="114300" distR="114300" simplePos="0" relativeHeight="251658752" behindDoc="0" locked="0" layoutInCell="0" allowOverlap="1" wp14:anchorId="46D4B181" wp14:editId="68AA799A">
              <wp:simplePos x="0" y="0"/>
              <wp:positionH relativeFrom="column">
                <wp:posOffset>-70485</wp:posOffset>
              </wp:positionH>
              <wp:positionV relativeFrom="page">
                <wp:posOffset>10106024</wp:posOffset>
              </wp:positionV>
              <wp:extent cx="6075045" cy="0"/>
              <wp:effectExtent l="0" t="0" r="2095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5045" cy="0"/>
                      </a:xfrm>
                      <a:prstGeom prst="line">
                        <a:avLst/>
                      </a:prstGeom>
                      <a:ln w="3175">
                        <a:solidFill>
                          <a:srgbClr val="0040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4DDC1" id="Прямая соединительная линия 3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55pt,795.75pt" to="472.8pt,7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" o:allowincell="f" strokecolor="#00407d" strokeweight=".25pt">
              <o:lock v:ext="edit" shapetype="f"/>
              <w10:wrap anchory="page"/>
            </v:line>
          </w:pict>
        </mc:Fallback>
      </mc:AlternateContent>
    </w:r>
    <w:r w:rsidRPr="0016703F">
      <w:rPr>
        <w:rFonts w:ascii="Times New Roman" w:hAnsi="Times New Roman" w:cs="Times New Roman"/>
        <w:color w:val="00407D"/>
        <w:sz w:val="20"/>
        <w:szCs w:val="20"/>
        <w:lang w:val="en-US"/>
      </w:rPr>
      <w:t>Page</w:t>
    </w:r>
    <w:r>
      <w:rPr>
        <w:rFonts w:ascii="Times New Roman" w:hAnsi="Times New Roman" w:cs="Times New Roman"/>
        <w:color w:val="00407D"/>
        <w:sz w:val="20"/>
        <w:szCs w:val="20"/>
        <w:lang w:val="en-US"/>
      </w:rPr>
      <w:t xml:space="preserve"> </w:t>
    </w:r>
    <w:r w:rsidRPr="0016703F">
      <w:rPr>
        <w:rFonts w:ascii="Times New Roman" w:hAnsi="Times New Roman" w:cs="Times New Roman"/>
        <w:b/>
        <w:bCs/>
        <w:color w:val="00407D"/>
        <w:sz w:val="20"/>
        <w:szCs w:val="20"/>
      </w:rPr>
      <w:fldChar w:fldCharType="begin"/>
    </w:r>
    <w:r w:rsidRPr="0016703F">
      <w:rPr>
        <w:rFonts w:ascii="Times New Roman" w:hAnsi="Times New Roman" w:cs="Times New Roman"/>
        <w:b/>
        <w:bCs/>
        <w:color w:val="00407D"/>
        <w:sz w:val="20"/>
        <w:szCs w:val="20"/>
      </w:rPr>
      <w:instrText>PAGE</w:instrText>
    </w:r>
    <w:r w:rsidRPr="0016703F">
      <w:rPr>
        <w:rFonts w:ascii="Times New Roman" w:hAnsi="Times New Roman" w:cs="Times New Roman"/>
        <w:b/>
        <w:bCs/>
        <w:color w:val="00407D"/>
        <w:sz w:val="20"/>
        <w:szCs w:val="20"/>
      </w:rPr>
      <w:fldChar w:fldCharType="separate"/>
    </w:r>
    <w:r w:rsidR="00EC4A0C">
      <w:rPr>
        <w:rFonts w:ascii="Times New Roman" w:hAnsi="Times New Roman" w:cs="Times New Roman"/>
        <w:b/>
        <w:bCs/>
        <w:noProof/>
        <w:color w:val="00407D"/>
        <w:sz w:val="20"/>
        <w:szCs w:val="20"/>
      </w:rPr>
      <w:t>1</w:t>
    </w:r>
    <w:r w:rsidRPr="0016703F">
      <w:rPr>
        <w:rFonts w:ascii="Times New Roman" w:hAnsi="Times New Roman" w:cs="Times New Roman"/>
        <w:b/>
        <w:bCs/>
        <w:color w:val="00407D"/>
        <w:sz w:val="20"/>
        <w:szCs w:val="20"/>
      </w:rPr>
      <w:fldChar w:fldCharType="end"/>
    </w:r>
    <w:r>
      <w:rPr>
        <w:rFonts w:ascii="Times New Roman" w:hAnsi="Times New Roman" w:cs="Times New Roman"/>
        <w:b/>
        <w:bCs/>
        <w:color w:val="00407D"/>
        <w:sz w:val="20"/>
        <w:szCs w:val="20"/>
        <w:lang w:val="en-US"/>
      </w:rPr>
      <w:t xml:space="preserve"> </w:t>
    </w:r>
    <w:r w:rsidRPr="0016703F">
      <w:rPr>
        <w:rFonts w:ascii="Times New Roman" w:hAnsi="Times New Roman" w:cs="Times New Roman"/>
        <w:color w:val="00407D"/>
        <w:sz w:val="20"/>
        <w:szCs w:val="20"/>
        <w:lang w:val="en-US"/>
      </w:rPr>
      <w:t>of</w:t>
    </w:r>
    <w:r>
      <w:rPr>
        <w:rFonts w:ascii="Times New Roman" w:hAnsi="Times New Roman" w:cs="Times New Roman"/>
        <w:color w:val="00407D"/>
        <w:sz w:val="20"/>
        <w:szCs w:val="20"/>
        <w:lang w:val="en-US"/>
      </w:rPr>
      <w:t xml:space="preserve"> </w:t>
    </w:r>
    <w:r w:rsidRPr="0016703F">
      <w:rPr>
        <w:rFonts w:ascii="Times New Roman" w:hAnsi="Times New Roman" w:cs="Times New Roman"/>
        <w:b/>
        <w:bCs/>
        <w:color w:val="00407D"/>
        <w:sz w:val="20"/>
        <w:szCs w:val="20"/>
      </w:rPr>
      <w:fldChar w:fldCharType="begin"/>
    </w:r>
    <w:r w:rsidRPr="0016703F">
      <w:rPr>
        <w:rFonts w:ascii="Times New Roman" w:hAnsi="Times New Roman" w:cs="Times New Roman"/>
        <w:b/>
        <w:bCs/>
        <w:color w:val="00407D"/>
        <w:sz w:val="20"/>
        <w:szCs w:val="20"/>
      </w:rPr>
      <w:instrText>NUMPAGES</w:instrText>
    </w:r>
    <w:r w:rsidRPr="0016703F">
      <w:rPr>
        <w:rFonts w:ascii="Times New Roman" w:hAnsi="Times New Roman" w:cs="Times New Roman"/>
        <w:b/>
        <w:bCs/>
        <w:color w:val="00407D"/>
        <w:sz w:val="20"/>
        <w:szCs w:val="20"/>
      </w:rPr>
      <w:fldChar w:fldCharType="separate"/>
    </w:r>
    <w:r w:rsidR="00EC4A0C">
      <w:rPr>
        <w:rFonts w:ascii="Times New Roman" w:hAnsi="Times New Roman" w:cs="Times New Roman"/>
        <w:b/>
        <w:bCs/>
        <w:noProof/>
        <w:color w:val="00407D"/>
        <w:sz w:val="20"/>
        <w:szCs w:val="20"/>
      </w:rPr>
      <w:t>29</w:t>
    </w:r>
    <w:r w:rsidRPr="0016703F">
      <w:rPr>
        <w:rFonts w:ascii="Times New Roman" w:hAnsi="Times New Roman" w:cs="Times New Roman"/>
        <w:b/>
        <w:bCs/>
        <w:color w:val="00407D"/>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0E2FA" w14:textId="77777777" w:rsidR="007A0B6E" w:rsidRDefault="007A0B6E" w:rsidP="00204609">
      <w:pPr>
        <w:spacing w:after="0" w:line="240" w:lineRule="auto"/>
      </w:pPr>
      <w:r>
        <w:separator/>
      </w:r>
    </w:p>
  </w:footnote>
  <w:footnote w:type="continuationSeparator" w:id="0">
    <w:p w14:paraId="4BB2B790" w14:textId="77777777" w:rsidR="007A0B6E" w:rsidRDefault="007A0B6E" w:rsidP="00204609">
      <w:pPr>
        <w:spacing w:after="0" w:line="240" w:lineRule="auto"/>
      </w:pPr>
      <w:r>
        <w:continuationSeparator/>
      </w:r>
    </w:p>
  </w:footnote>
  <w:footnote w:id="1">
    <w:p w14:paraId="1B298084" w14:textId="77777777" w:rsidR="000E57EB" w:rsidRPr="00142737" w:rsidRDefault="000E57EB">
      <w:pPr>
        <w:pStyle w:val="aa"/>
        <w:rPr>
          <w:lang w:val="ru-RU"/>
        </w:rPr>
      </w:pPr>
      <w:r>
        <w:rPr>
          <w:rStyle w:val="ac"/>
        </w:rPr>
        <w:footnoteRef/>
      </w:r>
      <w:r>
        <w:t xml:space="preserve"> </w:t>
      </w:r>
      <w:r>
        <w:rPr>
          <w:lang w:val="ru-RU"/>
        </w:rPr>
        <w:t xml:space="preserve">ЕАГ/ОП(2007)2, ЕАГ/ОП(2008)2, ЕАГ/ОП(2008)4, ЕАГ/ОП(2009)4 </w:t>
      </w:r>
      <w:r>
        <w:rPr>
          <w:lang w:val="en-US"/>
        </w:rPr>
        <w:t>rev</w:t>
      </w:r>
      <w:r w:rsidRPr="00FE4BF3">
        <w:rPr>
          <w:lang w:val="ru-RU"/>
        </w:rPr>
        <w:t xml:space="preserve">.2, </w:t>
      </w:r>
      <w:r>
        <w:rPr>
          <w:lang w:val="ru-RU"/>
        </w:rPr>
        <w:t>ЕАГ/ОП(20</w:t>
      </w:r>
      <w:r>
        <w:rPr>
          <w:lang w:val="en-US"/>
        </w:rPr>
        <w:t>10</w:t>
      </w:r>
      <w:r>
        <w:rPr>
          <w:lang w:val="ru-RU"/>
        </w:rPr>
        <w:t>)</w:t>
      </w:r>
      <w:r>
        <w:rPr>
          <w:lang w:val="en-US"/>
        </w:rPr>
        <w:t>5,</w:t>
      </w:r>
      <w:r w:rsidRPr="00FE4BF3">
        <w:rPr>
          <w:lang w:val="ru-RU"/>
        </w:rPr>
        <w:t xml:space="preserve"> </w:t>
      </w:r>
      <w:r>
        <w:rPr>
          <w:lang w:val="en-US"/>
        </w:rPr>
        <w:t>FR</w:t>
      </w:r>
      <w:r>
        <w:rPr>
          <w:lang w:val="ru-RU"/>
        </w:rPr>
        <w:t>(20</w:t>
      </w:r>
      <w:r>
        <w:rPr>
          <w:lang w:val="en-US"/>
        </w:rPr>
        <w:t>12</w:t>
      </w:r>
      <w:r>
        <w:rPr>
          <w:lang w:val="ru-RU"/>
        </w:rPr>
        <w:t>)</w:t>
      </w:r>
      <w:r>
        <w:rPr>
          <w:lang w:val="en-US"/>
        </w:rPr>
        <w:t>3, FR</w:t>
      </w:r>
      <w:r>
        <w:rPr>
          <w:lang w:val="ru-RU"/>
        </w:rPr>
        <w:t>(20</w:t>
      </w:r>
      <w:r>
        <w:rPr>
          <w:lang w:val="en-US"/>
        </w:rPr>
        <w:t>12</w:t>
      </w:r>
      <w:r>
        <w:rPr>
          <w:lang w:val="ru-RU"/>
        </w:rPr>
        <w:t>)</w:t>
      </w:r>
      <w:r>
        <w:rPr>
          <w:lang w:val="en-US"/>
        </w:rPr>
        <w:t>6 rev.1, FR</w:t>
      </w:r>
      <w:r>
        <w:rPr>
          <w:lang w:val="ru-RU"/>
        </w:rPr>
        <w:t>(20</w:t>
      </w:r>
      <w:r>
        <w:rPr>
          <w:lang w:val="en-US"/>
        </w:rPr>
        <w:t>13</w:t>
      </w:r>
      <w:r>
        <w:rPr>
          <w:lang w:val="ru-RU"/>
        </w:rPr>
        <w:t>)</w:t>
      </w:r>
      <w:r>
        <w:rPr>
          <w:lang w:val="en-US"/>
        </w:rPr>
        <w:t>2, FR</w:t>
      </w:r>
      <w:r>
        <w:rPr>
          <w:lang w:val="ru-RU"/>
        </w:rPr>
        <w:t>(20</w:t>
      </w:r>
      <w:r>
        <w:rPr>
          <w:lang w:val="en-US"/>
        </w:rPr>
        <w:t>13</w:t>
      </w:r>
      <w:r>
        <w:rPr>
          <w:lang w:val="ru-RU"/>
        </w:rPr>
        <w:t>)</w:t>
      </w:r>
      <w:r>
        <w:rPr>
          <w:lang w:val="en-US"/>
        </w:rPr>
        <w:t>6</w:t>
      </w:r>
      <w:r>
        <w:rPr>
          <w:lang w:val="ru-RU"/>
        </w:rPr>
        <w:t xml:space="preserve">, </w:t>
      </w:r>
      <w:r>
        <w:rPr>
          <w:lang w:val="en-US"/>
        </w:rPr>
        <w:t>FR</w:t>
      </w:r>
      <w:r>
        <w:rPr>
          <w:lang w:val="ru-RU"/>
        </w:rPr>
        <w:t>(20</w:t>
      </w:r>
      <w:r>
        <w:rPr>
          <w:lang w:val="en-US"/>
        </w:rPr>
        <w:t>1</w:t>
      </w:r>
      <w:r>
        <w:rPr>
          <w:lang w:val="ru-RU"/>
        </w:rPr>
        <w:t>4)1</w:t>
      </w:r>
    </w:p>
  </w:footnote>
  <w:footnote w:id="2">
    <w:p w14:paraId="22340A31" w14:textId="77777777" w:rsidR="000E57EB" w:rsidRPr="00525F08" w:rsidRDefault="000E57EB" w:rsidP="008F7952">
      <w:pPr>
        <w:spacing w:after="120"/>
        <w:jc w:val="both"/>
        <w:rPr>
          <w:bCs/>
          <w:sz w:val="24"/>
          <w:szCs w:val="24"/>
        </w:rPr>
      </w:pPr>
      <w:r>
        <w:rPr>
          <w:rStyle w:val="ac"/>
        </w:rPr>
        <w:footnoteRef/>
      </w:r>
      <w:r>
        <w:t xml:space="preserve"> </w:t>
      </w:r>
      <w:r w:rsidRPr="00401CAB">
        <w:rPr>
          <w:rFonts w:ascii="Times New Roman" w:hAnsi="Times New Roman" w:cs="Times New Roman"/>
          <w:sz w:val="24"/>
          <w:szCs w:val="24"/>
        </w:rPr>
        <w:t xml:space="preserve">Смотреть </w:t>
      </w:r>
      <w:r w:rsidRPr="00401CAB">
        <w:rPr>
          <w:rFonts w:ascii="Times New Roman" w:hAnsi="Times New Roman" w:cs="Times New Roman"/>
          <w:bCs/>
          <w:sz w:val="24"/>
          <w:szCs w:val="24"/>
        </w:rPr>
        <w:t>квалифицирующие признаки в отношении несовершеннолетних лиц.</w:t>
      </w:r>
    </w:p>
    <w:p w14:paraId="4177C328" w14:textId="77777777" w:rsidR="000E57EB" w:rsidRDefault="000E57EB" w:rsidP="008F7952">
      <w:pPr>
        <w:pStyle w:val="aa"/>
      </w:pPr>
    </w:p>
  </w:footnote>
  <w:footnote w:id="3">
    <w:p w14:paraId="2A86A8B4" w14:textId="77777777" w:rsidR="000E57EB" w:rsidRDefault="000E57EB" w:rsidP="008F7952">
      <w:pPr>
        <w:pStyle w:val="aa"/>
      </w:pPr>
      <w:r>
        <w:rPr>
          <w:rStyle w:val="ac"/>
        </w:rPr>
        <w:footnoteRef/>
      </w:r>
      <w:r>
        <w:t xml:space="preserve"> В контексте сексуальной эксплуатации детей.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0" w:type="auto"/>
      <w:tblBorders>
        <w:top w:val="none" w:sz="0" w:space="0" w:color="auto"/>
        <w:left w:val="none" w:sz="0" w:space="0" w:color="auto"/>
        <w:bottom w:val="single" w:sz="4" w:space="0" w:color="00407D"/>
        <w:right w:val="none" w:sz="0" w:space="0" w:color="auto"/>
        <w:insideH w:val="none" w:sz="0" w:space="0" w:color="auto"/>
        <w:insideV w:val="none" w:sz="0" w:space="0" w:color="auto"/>
      </w:tblBorders>
      <w:tblLook w:val="04A0" w:firstRow="1" w:lastRow="0" w:firstColumn="1" w:lastColumn="0" w:noHBand="0" w:noVBand="1"/>
    </w:tblPr>
    <w:tblGrid>
      <w:gridCol w:w="5513"/>
      <w:gridCol w:w="3841"/>
    </w:tblGrid>
    <w:tr w:rsidR="000E57EB" w:rsidRPr="005B13AF" w14:paraId="3F649124" w14:textId="77777777" w:rsidTr="00D2521E">
      <w:trPr>
        <w:trHeight w:val="502"/>
      </w:trPr>
      <w:tc>
        <w:tcPr>
          <w:tcW w:w="5637" w:type="dxa"/>
        </w:tcPr>
        <w:p w14:paraId="0C25644C" w14:textId="77777777" w:rsidR="000E57EB" w:rsidRPr="003472D7" w:rsidRDefault="000E57EB" w:rsidP="005B13AF">
          <w:pPr>
            <w:pStyle w:val="a6"/>
            <w:spacing w:line="276" w:lineRule="auto"/>
            <w:ind w:hanging="70"/>
            <w:rPr>
              <w:rFonts w:ascii="Times New Roman" w:hAnsi="Times New Roman" w:cs="Times New Roman"/>
            </w:rPr>
          </w:pPr>
          <w:r>
            <w:rPr>
              <w:rFonts w:ascii="Times New Roman" w:hAnsi="Times New Roman" w:cs="Times New Roman"/>
              <w:color w:val="00407D"/>
              <w:lang w:val="en-US"/>
            </w:rPr>
            <w:t>EAG-X</w:t>
          </w:r>
        </w:p>
      </w:tc>
      <w:tc>
        <w:tcPr>
          <w:tcW w:w="3933" w:type="dxa"/>
        </w:tcPr>
        <w:p w14:paraId="118578CD" w14:textId="1886D91B" w:rsidR="000E57EB" w:rsidRPr="00A31651" w:rsidRDefault="000E57EB" w:rsidP="005B13AF">
          <w:pPr>
            <w:pStyle w:val="31"/>
            <w:spacing w:line="240" w:lineRule="auto"/>
            <w:jc w:val="right"/>
            <w:outlineLvl w:val="2"/>
            <w:rPr>
              <w:color w:val="00407D"/>
              <w:sz w:val="22"/>
              <w:szCs w:val="22"/>
              <w:lang w:val="en-US"/>
            </w:rPr>
          </w:pPr>
        </w:p>
        <w:p w14:paraId="487804FF" w14:textId="77777777" w:rsidR="000E57EB" w:rsidRPr="00B03DAE" w:rsidRDefault="000E57EB" w:rsidP="005B13AF">
          <w:pPr>
            <w:pStyle w:val="31"/>
            <w:spacing w:line="240" w:lineRule="auto"/>
            <w:jc w:val="right"/>
            <w:outlineLvl w:val="2"/>
            <w:rPr>
              <w:sz w:val="20"/>
              <w:szCs w:val="20"/>
              <w:lang w:val="en-US"/>
            </w:rPr>
          </w:pPr>
        </w:p>
      </w:tc>
    </w:tr>
  </w:tbl>
  <w:p w14:paraId="1020D824" w14:textId="77777777" w:rsidR="000E57EB" w:rsidRPr="005B13AF" w:rsidRDefault="000E57EB">
    <w:pPr>
      <w:pStyle w:val="a6"/>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5D24" w14:textId="77777777" w:rsidR="000E57EB" w:rsidRDefault="000E57EB" w:rsidP="00B03DAE">
    <w:pPr>
      <w:pStyle w:val="a6"/>
      <w:tabs>
        <w:tab w:val="clear" w:pos="4677"/>
        <w:tab w:val="clear" w:pos="9355"/>
        <w:tab w:val="left" w:pos="8477"/>
      </w:tabs>
    </w:pPr>
    <w:r>
      <w:rPr>
        <w:rFonts w:ascii="Arial" w:hAnsi="Arial" w:cs="Arial"/>
        <w:b/>
        <w:noProof/>
        <w:color w:val="0070C0"/>
        <w:sz w:val="14"/>
        <w:szCs w:val="14"/>
      </w:rPr>
      <mc:AlternateContent>
        <mc:Choice Requires="wps">
          <w:drawing>
            <wp:anchor distT="0" distB="0" distL="114300" distR="114300" simplePos="0" relativeHeight="251658240" behindDoc="0" locked="1" layoutInCell="0" allowOverlap="1" wp14:anchorId="6F07FDAE" wp14:editId="209BFC44">
              <wp:simplePos x="0" y="0"/>
              <wp:positionH relativeFrom="column">
                <wp:posOffset>4757420</wp:posOffset>
              </wp:positionH>
              <wp:positionV relativeFrom="page">
                <wp:posOffset>2157730</wp:posOffset>
              </wp:positionV>
              <wp:extent cx="1393190" cy="468630"/>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468630"/>
                      </a:xfrm>
                      <a:prstGeom prst="rect">
                        <a:avLst/>
                      </a:prstGeom>
                      <a:noFill/>
                      <a:ln w="9525">
                        <a:noFill/>
                        <a:miter lim="800000"/>
                        <a:headEnd/>
                        <a:tailEnd/>
                      </a:ln>
                    </wps:spPr>
                    <wps:txbx>
                      <w:txbxContent>
                        <w:p w14:paraId="25078741" w14:textId="77777777" w:rsidR="000E57EB" w:rsidRPr="00E7041C" w:rsidRDefault="000E57EB" w:rsidP="00B03DAE">
                          <w:pPr>
                            <w:pStyle w:val="31"/>
                            <w:spacing w:line="240" w:lineRule="auto"/>
                            <w:jc w:val="right"/>
                            <w:rPr>
                              <w:sz w:val="22"/>
                              <w:szCs w:val="22"/>
                            </w:rPr>
                          </w:pPr>
                          <w:r w:rsidRPr="00E7041C">
                            <w:rPr>
                              <w:sz w:val="22"/>
                              <w:szCs w:val="22"/>
                              <w:lang w:val="en-US"/>
                            </w:rPr>
                            <w:t>PLEN (2012) 15</w:t>
                          </w:r>
                        </w:p>
                        <w:p w14:paraId="2CDCA0F5" w14:textId="77777777" w:rsidR="000E57EB" w:rsidRPr="00416D4F" w:rsidRDefault="000E57EB" w:rsidP="00B03DAE">
                          <w:pPr>
                            <w:pStyle w:val="31"/>
                            <w:spacing w:line="240" w:lineRule="auto"/>
                            <w:jc w:val="right"/>
                            <w:rPr>
                              <w:sz w:val="20"/>
                              <w:szCs w:val="20"/>
                              <w:lang w:val="en-US"/>
                            </w:rPr>
                          </w:pPr>
                          <w:r w:rsidRPr="00E7041C">
                            <w:rPr>
                              <w:sz w:val="22"/>
                              <w:szCs w:val="22"/>
                              <w:lang w:val="en-US"/>
                            </w:rPr>
                            <w:t>Annex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7FDAE" id="_x0000_t202" coordsize="21600,21600" o:spt="202" path="m,l,21600r21600,l21600,xe">
              <v:stroke joinstyle="miter"/>
              <v:path gradientshapeok="t" o:connecttype="rect"/>
            </v:shapetype>
            <v:shape id="_x0000_s1034" type="#_x0000_t202" style="position:absolute;margin-left:374.6pt;margin-top:169.9pt;width:109.7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" o:allowincell="f" filled="f" stroked="f">
              <v:textbox>
                <w:txbxContent>
                  <w:p w14:paraId="25078741" w14:textId="77777777" w:rsidR="000E57EB" w:rsidRPr="00E7041C" w:rsidRDefault="000E57EB" w:rsidP="00B03DAE">
                    <w:pPr>
                      <w:pStyle w:val="31"/>
                      <w:spacing w:line="240" w:lineRule="auto"/>
                      <w:jc w:val="right"/>
                      <w:rPr>
                        <w:sz w:val="22"/>
                        <w:szCs w:val="22"/>
                      </w:rPr>
                    </w:pPr>
                    <w:r w:rsidRPr="00E7041C">
                      <w:rPr>
                        <w:sz w:val="22"/>
                        <w:szCs w:val="22"/>
                        <w:lang w:val="en-US"/>
                      </w:rPr>
                      <w:t>PLEN (2012) 15</w:t>
                    </w:r>
                  </w:p>
                  <w:p w14:paraId="2CDCA0F5" w14:textId="77777777" w:rsidR="000E57EB" w:rsidRPr="00416D4F" w:rsidRDefault="000E57EB" w:rsidP="00B03DAE">
                    <w:pPr>
                      <w:pStyle w:val="31"/>
                      <w:spacing w:line="240" w:lineRule="auto"/>
                      <w:jc w:val="right"/>
                      <w:rPr>
                        <w:sz w:val="20"/>
                        <w:szCs w:val="20"/>
                        <w:lang w:val="en-US"/>
                      </w:rPr>
                    </w:pPr>
                    <w:r w:rsidRPr="00E7041C">
                      <w:rPr>
                        <w:sz w:val="22"/>
                        <w:szCs w:val="22"/>
                        <w:lang w:val="en-US"/>
                      </w:rPr>
                      <w:t>Annex</w:t>
                    </w:r>
                  </w:p>
                </w:txbxContent>
              </v:textbox>
              <w10:wrap anchory="page"/>
              <w10:anchorlock/>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0" w:type="auto"/>
      <w:tblBorders>
        <w:top w:val="none" w:sz="0" w:space="0" w:color="auto"/>
        <w:left w:val="none" w:sz="0" w:space="0" w:color="auto"/>
        <w:bottom w:val="single" w:sz="4" w:space="0" w:color="00407D"/>
        <w:right w:val="none" w:sz="0" w:space="0" w:color="auto"/>
        <w:insideH w:val="none" w:sz="0" w:space="0" w:color="auto"/>
        <w:insideV w:val="none" w:sz="0" w:space="0" w:color="auto"/>
      </w:tblBorders>
      <w:tblLook w:val="04A0" w:firstRow="1" w:lastRow="0" w:firstColumn="1" w:lastColumn="0" w:noHBand="0" w:noVBand="1"/>
    </w:tblPr>
    <w:tblGrid>
      <w:gridCol w:w="5637"/>
      <w:gridCol w:w="3933"/>
    </w:tblGrid>
    <w:tr w:rsidR="000E57EB" w14:paraId="0C940849" w14:textId="77777777" w:rsidTr="00BE3AB6">
      <w:trPr>
        <w:trHeight w:val="502"/>
      </w:trPr>
      <w:tc>
        <w:tcPr>
          <w:tcW w:w="5637" w:type="dxa"/>
        </w:tcPr>
        <w:p w14:paraId="666CB949" w14:textId="77777777" w:rsidR="000E57EB" w:rsidRPr="00C24A85" w:rsidRDefault="000E57EB" w:rsidP="001C7D7A">
          <w:pPr>
            <w:pStyle w:val="a6"/>
            <w:spacing w:line="276" w:lineRule="auto"/>
            <w:ind w:hanging="70"/>
            <w:rPr>
              <w:rFonts w:ascii="Times New Roman" w:hAnsi="Times New Roman" w:cs="Times New Roman"/>
              <w:lang w:val="en-US"/>
            </w:rPr>
          </w:pPr>
          <w:r>
            <w:rPr>
              <w:rFonts w:ascii="Times New Roman" w:hAnsi="Times New Roman" w:cs="Times New Roman"/>
              <w:color w:val="00407D"/>
              <w:lang w:val="en-US"/>
            </w:rPr>
            <w:t>EAG-X</w:t>
          </w:r>
        </w:p>
      </w:tc>
      <w:tc>
        <w:tcPr>
          <w:tcW w:w="3933" w:type="dxa"/>
        </w:tcPr>
        <w:p w14:paraId="36FFC0CB" w14:textId="77777777" w:rsidR="000E57EB" w:rsidRPr="00B03DAE" w:rsidRDefault="000E57EB" w:rsidP="001C7D7A">
          <w:pPr>
            <w:pStyle w:val="31"/>
            <w:spacing w:line="240" w:lineRule="auto"/>
            <w:jc w:val="right"/>
            <w:outlineLvl w:val="2"/>
            <w:rPr>
              <w:sz w:val="20"/>
              <w:szCs w:val="20"/>
              <w:lang w:val="en-US"/>
            </w:rPr>
          </w:pPr>
        </w:p>
      </w:tc>
    </w:tr>
  </w:tbl>
  <w:p w14:paraId="18FD91B7" w14:textId="77777777" w:rsidR="000E57EB" w:rsidRDefault="000E57EB" w:rsidP="00585384">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837"/>
    <w:multiLevelType w:val="hybridMultilevel"/>
    <w:tmpl w:val="CCC6747A"/>
    <w:lvl w:ilvl="0" w:tplc="E3B662C4">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A7AD7"/>
    <w:multiLevelType w:val="hybridMultilevel"/>
    <w:tmpl w:val="AB3804AA"/>
    <w:lvl w:ilvl="0" w:tplc="94F60BB6">
      <w:start w:val="1"/>
      <w:numFmt w:val="decimal"/>
      <w:lvlText w:val="%1."/>
      <w:lvlJc w:val="left"/>
      <w:pPr>
        <w:tabs>
          <w:tab w:val="num" w:pos="390"/>
        </w:tabs>
        <w:ind w:left="390" w:hanging="390"/>
      </w:pPr>
      <w:rPr>
        <w:rFonts w:hint="default"/>
        <w:b w:val="0"/>
        <w:i w:val="0"/>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F90F62"/>
    <w:multiLevelType w:val="singleLevel"/>
    <w:tmpl w:val="3502E25E"/>
    <w:lvl w:ilvl="0">
      <w:start w:val="1"/>
      <w:numFmt w:val="bullet"/>
      <w:pStyle w:val="a"/>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0C890C55"/>
    <w:multiLevelType w:val="singleLevel"/>
    <w:tmpl w:val="2E2E1410"/>
    <w:name w:val="templateBullet1"/>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15:restartNumberingAfterBreak="0">
    <w:nsid w:val="0CBE0FF0"/>
    <w:multiLevelType w:val="singleLevel"/>
    <w:tmpl w:val="30A47C7E"/>
    <w:name w:val="templateBulletBox3"/>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6"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7" w15:restartNumberingAfterBreak="0">
    <w:nsid w:val="1A6C5136"/>
    <w:multiLevelType w:val="hybridMultilevel"/>
    <w:tmpl w:val="6C186E2E"/>
    <w:name w:val="NumericNote"/>
    <w:lvl w:ilvl="0" w:tplc="FFFFFFFF">
      <w:start w:val="1"/>
      <w:numFmt w:val="decimal"/>
      <w:pStyle w:val="Paragraph-Numbered"/>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43D6C80"/>
    <w:multiLevelType w:val="hybridMultilevel"/>
    <w:tmpl w:val="7396E566"/>
    <w:lvl w:ilvl="0" w:tplc="FFFFFFFF">
      <w:start w:val="2"/>
      <w:numFmt w:val="lowerLetter"/>
      <w:pStyle w:val="MER-Nor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54D2197"/>
    <w:multiLevelType w:val="singleLevel"/>
    <w:tmpl w:val="C0786AD0"/>
    <w:lvl w:ilvl="0">
      <w:start w:val="1"/>
      <w:numFmt w:val="decimal"/>
      <w:pStyle w:val="ParagraphNumbering"/>
      <w:lvlText w:val="%1.     "/>
      <w:lvlJc w:val="left"/>
      <w:pPr>
        <w:tabs>
          <w:tab w:val="num" w:pos="720"/>
        </w:tabs>
        <w:ind w:left="0" w:firstLine="0"/>
      </w:pPr>
      <w:rPr>
        <w:rFonts w:hint="default"/>
      </w:rPr>
    </w:lvl>
  </w:abstractNum>
  <w:abstractNum w:abstractNumId="10" w15:restartNumberingAfterBreak="0">
    <w:nsid w:val="2ACF6F84"/>
    <w:multiLevelType w:val="singleLevel"/>
    <w:tmpl w:val="9B06DFB8"/>
    <w:lvl w:ilvl="0">
      <w:start w:val="1"/>
      <w:numFmt w:val="bullet"/>
      <w:pStyle w:val="2"/>
      <w:lvlText w:val="-"/>
      <w:lvlJc w:val="left"/>
      <w:pPr>
        <w:tabs>
          <w:tab w:val="num" w:pos="1190"/>
        </w:tabs>
        <w:ind w:left="1190" w:hanging="340"/>
      </w:pPr>
      <w:rPr>
        <w:rFonts w:ascii="Symbol" w:hAnsi="Symbol" w:cs="Times New Roman" w:hint="default"/>
        <w:b w:val="0"/>
        <w:i w:val="0"/>
        <w:sz w:val="22"/>
      </w:rPr>
    </w:lvl>
  </w:abstractNum>
  <w:abstractNum w:abstractNumId="11"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2" w15:restartNumberingAfterBreak="0">
    <w:nsid w:val="3BC230DE"/>
    <w:multiLevelType w:val="multilevel"/>
    <w:tmpl w:val="5906C4D4"/>
    <w:name w:val="templateNumberBox"/>
    <w:lvl w:ilvl="0">
      <w:start w:val="1"/>
      <w:numFmt w:val="decimal"/>
      <w:pStyle w:val="a0"/>
      <w:lvlText w:val="%1."/>
      <w:lvlJc w:val="left"/>
      <w:pPr>
        <w:tabs>
          <w:tab w:val="num" w:pos="850"/>
        </w:tabs>
        <w:ind w:left="850" w:hanging="408"/>
      </w:pPr>
    </w:lvl>
    <w:lvl w:ilvl="1">
      <w:start w:val="1"/>
      <w:numFmt w:val="decimal"/>
      <w:pStyle w:val="20"/>
      <w:lvlText w:val="%2."/>
      <w:lvlJc w:val="left"/>
      <w:pPr>
        <w:tabs>
          <w:tab w:val="num" w:pos="1191"/>
        </w:tabs>
        <w:ind w:left="1191" w:hanging="341"/>
      </w:pPr>
    </w:lvl>
    <w:lvl w:ilvl="2">
      <w:start w:val="1"/>
      <w:numFmt w:val="decimal"/>
      <w:pStyle w:val="3"/>
      <w:lvlText w:val="%3."/>
      <w:lvlJc w:val="left"/>
      <w:pPr>
        <w:tabs>
          <w:tab w:val="num" w:pos="1474"/>
        </w:tabs>
        <w:ind w:left="1474" w:hanging="340"/>
      </w:pPr>
    </w:lvl>
    <w:lvl w:ilvl="3">
      <w:start w:val="1"/>
      <w:numFmt w:val="decimal"/>
      <w:pStyle w:val="4"/>
      <w:lvlText w:val="%4."/>
      <w:lvlJc w:val="left"/>
      <w:pPr>
        <w:tabs>
          <w:tab w:val="num" w:pos="1757"/>
        </w:tabs>
        <w:ind w:left="1757" w:hanging="340"/>
      </w:pPr>
    </w:lvl>
    <w:lvl w:ilvl="4">
      <w:start w:val="1"/>
      <w:numFmt w:val="decimal"/>
      <w:pStyle w:val="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8500E2"/>
    <w:multiLevelType w:val="hybridMultilevel"/>
    <w:tmpl w:val="078868B0"/>
    <w:name w:val="templateNumber"/>
    <w:lvl w:ilvl="0" w:tplc="FFFFFFFF">
      <w:start w:val="1"/>
      <w:numFmt w:val="upperRoman"/>
      <w:pStyle w:val="Plenary-Heading1"/>
      <w:lvlText w:val="%1."/>
      <w:lvlJc w:val="left"/>
      <w:pPr>
        <w:tabs>
          <w:tab w:val="num" w:pos="567"/>
        </w:tabs>
        <w:ind w:left="567" w:hanging="567"/>
      </w:pPr>
      <w:rPr>
        <w:rFonts w:ascii="Times New Roman Bold" w:hAnsi="Times New Roman Bold"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88426FB"/>
    <w:multiLevelType w:val="hybridMultilevel"/>
    <w:tmpl w:val="5C5ED404"/>
    <w:lvl w:ilvl="0" w:tplc="C25865A2">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5"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16" w15:restartNumberingAfterBreak="0">
    <w:nsid w:val="48EC55A8"/>
    <w:multiLevelType w:val="singleLevel"/>
    <w:tmpl w:val="D89A407A"/>
    <w:lvl w:ilvl="0">
      <w:start w:val="1"/>
      <w:numFmt w:val="bullet"/>
      <w:pStyle w:val="30"/>
      <w:lvlText w:val="-"/>
      <w:lvlJc w:val="left"/>
      <w:pPr>
        <w:tabs>
          <w:tab w:val="num" w:pos="1474"/>
        </w:tabs>
        <w:ind w:left="1474" w:hanging="340"/>
      </w:pPr>
      <w:rPr>
        <w:rFonts w:ascii="Symbol" w:hAnsi="Symbol" w:cs="Times New Roman" w:hint="default"/>
        <w:b w:val="0"/>
        <w:i w:val="0"/>
        <w:sz w:val="22"/>
      </w:rPr>
    </w:lvl>
  </w:abstractNum>
  <w:abstractNum w:abstractNumId="17"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8" w15:restartNumberingAfterBreak="0">
    <w:nsid w:val="4D562C3F"/>
    <w:multiLevelType w:val="hybridMultilevel"/>
    <w:tmpl w:val="9F9A4280"/>
    <w:lvl w:ilvl="0" w:tplc="F36AB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E6F79"/>
    <w:multiLevelType w:val="singleLevel"/>
    <w:tmpl w:val="F266E224"/>
    <w:lvl w:ilvl="0">
      <w:start w:val="1"/>
      <w:numFmt w:val="bullet"/>
      <w:pStyle w:val="40"/>
      <w:lvlText w:val="-"/>
      <w:lvlJc w:val="left"/>
      <w:pPr>
        <w:tabs>
          <w:tab w:val="num" w:pos="1757"/>
        </w:tabs>
        <w:ind w:left="1757" w:hanging="340"/>
      </w:pPr>
      <w:rPr>
        <w:rFonts w:ascii="Symbol" w:hAnsi="Symbol" w:cs="Times New Roman" w:hint="default"/>
        <w:b w:val="0"/>
        <w:i w:val="0"/>
        <w:sz w:val="22"/>
      </w:rPr>
    </w:lvl>
  </w:abstractNum>
  <w:abstractNum w:abstractNumId="20" w15:restartNumberingAfterBreak="0">
    <w:nsid w:val="578255D9"/>
    <w:multiLevelType w:val="hybridMultilevel"/>
    <w:tmpl w:val="8D02FFAC"/>
    <w:lvl w:ilvl="0" w:tplc="F404FD44">
      <w:start w:val="1"/>
      <w:numFmt w:val="decimal"/>
      <w:lvlText w:val="%1."/>
      <w:lvlJc w:val="left"/>
      <w:pPr>
        <w:tabs>
          <w:tab w:val="num" w:pos="390"/>
        </w:tabs>
        <w:ind w:left="390" w:hanging="390"/>
      </w:pPr>
      <w:rPr>
        <w:rFonts w:hint="default"/>
        <w:b w:val="0"/>
        <w:i w:val="0"/>
        <w:color w:val="auto"/>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7952E19"/>
    <w:multiLevelType w:val="hybridMultilevel"/>
    <w:tmpl w:val="A6A827EE"/>
    <w:lvl w:ilvl="0" w:tplc="59626D68">
      <w:start w:val="1"/>
      <w:numFmt w:val="russianLower"/>
      <w:lvlText w:val="%1)"/>
      <w:lvlJc w:val="left"/>
      <w:pPr>
        <w:ind w:left="1176" w:hanging="36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22" w15:restartNumberingAfterBreak="0">
    <w:nsid w:val="58E50E8E"/>
    <w:multiLevelType w:val="hybridMultilevel"/>
    <w:tmpl w:val="89365A9A"/>
    <w:lvl w:ilvl="0" w:tplc="88E66538">
      <w:start w:val="1"/>
      <w:numFmt w:val="russianLow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3" w15:restartNumberingAfterBreak="0">
    <w:nsid w:val="5C601CA4"/>
    <w:multiLevelType w:val="hybridMultilevel"/>
    <w:tmpl w:val="C2E8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8E0CA3"/>
    <w:multiLevelType w:val="singleLevel"/>
    <w:tmpl w:val="EB76A894"/>
    <w:name w:val="templateBullet4"/>
    <w:lvl w:ilvl="0">
      <w:start w:val="1"/>
      <w:numFmt w:val="bullet"/>
      <w:pStyle w:val="50"/>
      <w:lvlText w:val="-"/>
      <w:lvlJc w:val="left"/>
      <w:pPr>
        <w:tabs>
          <w:tab w:val="num" w:pos="2041"/>
        </w:tabs>
        <w:ind w:left="2041" w:hanging="340"/>
      </w:pPr>
      <w:rPr>
        <w:rFonts w:ascii="Symbol" w:hAnsi="Symbol" w:cs="Times New Roman" w:hint="default"/>
        <w:b w:val="0"/>
        <w:i w:val="0"/>
        <w:sz w:val="22"/>
      </w:rPr>
    </w:lvl>
  </w:abstractNum>
  <w:abstractNum w:abstractNumId="25" w15:restartNumberingAfterBreak="0">
    <w:nsid w:val="5EDB3558"/>
    <w:multiLevelType w:val="multilevel"/>
    <w:tmpl w:val="0CBA8B9E"/>
    <w:lvl w:ilvl="0">
      <w:start w:val="1"/>
      <w:numFmt w:val="decimal"/>
      <w:pStyle w:val="Criteriastyle"/>
      <w:lvlText w:val="%1."/>
      <w:lvlJc w:val="left"/>
      <w:pPr>
        <w:tabs>
          <w:tab w:val="num" w:pos="567"/>
        </w:tabs>
        <w:ind w:left="0" w:firstLine="0"/>
      </w:pPr>
      <w:rPr>
        <w:rFonts w:ascii="Times New Roman" w:hAnsi="Times New Roman" w:hint="default"/>
        <w:b w:val="0"/>
        <w:i w:val="0"/>
        <w:sz w:val="22"/>
        <w:szCs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27" w15:restartNumberingAfterBreak="0">
    <w:nsid w:val="70606F1C"/>
    <w:multiLevelType w:val="hybridMultilevel"/>
    <w:tmpl w:val="0FFEFB14"/>
    <w:lvl w:ilvl="0" w:tplc="385212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A56FE4"/>
    <w:multiLevelType w:val="hybridMultilevel"/>
    <w:tmpl w:val="B9884CFC"/>
    <w:lvl w:ilvl="0" w:tplc="88E66538">
      <w:start w:val="1"/>
      <w:numFmt w:val="russianLow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9" w15:restartNumberingAfterBreak="0">
    <w:nsid w:val="774B4027"/>
    <w:multiLevelType w:val="hybridMultilevel"/>
    <w:tmpl w:val="A8FC7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6"/>
  </w:num>
  <w:num w:numId="4">
    <w:abstractNumId w:val="4"/>
  </w:num>
  <w:num w:numId="5">
    <w:abstractNumId w:val="5"/>
  </w:num>
  <w:num w:numId="6">
    <w:abstractNumId w:val="15"/>
  </w:num>
  <w:num w:numId="7">
    <w:abstractNumId w:val="2"/>
  </w:num>
  <w:num w:numId="8">
    <w:abstractNumId w:val="10"/>
  </w:num>
  <w:num w:numId="9">
    <w:abstractNumId w:val="16"/>
  </w:num>
  <w:num w:numId="10">
    <w:abstractNumId w:val="19"/>
  </w:num>
  <w:num w:numId="11">
    <w:abstractNumId w:val="24"/>
  </w:num>
  <w:num w:numId="12">
    <w:abstractNumId w:val="12"/>
  </w:num>
  <w:num w:numId="13">
    <w:abstractNumId w:val="26"/>
  </w:num>
  <w:num w:numId="14">
    <w:abstractNumId w:val="17"/>
  </w:num>
  <w:num w:numId="15">
    <w:abstractNumId w:val="3"/>
  </w:num>
  <w:num w:numId="16">
    <w:abstractNumId w:val="11"/>
  </w:num>
  <w:num w:numId="17">
    <w:abstractNumId w:val="7"/>
  </w:num>
  <w:num w:numId="18">
    <w:abstractNumId w:val="13"/>
  </w:num>
  <w:num w:numId="19">
    <w:abstractNumId w:val="25"/>
  </w:num>
  <w:num w:numId="20">
    <w:abstractNumId w:val="9"/>
  </w:num>
  <w:num w:numId="21">
    <w:abstractNumId w:val="8"/>
  </w:num>
  <w:num w:numId="22">
    <w:abstractNumId w:val="23"/>
  </w:num>
  <w:num w:numId="23">
    <w:abstractNumId w:val="27"/>
  </w:num>
  <w:num w:numId="24">
    <w:abstractNumId w:val="22"/>
  </w:num>
  <w:num w:numId="25">
    <w:abstractNumId w:val="21"/>
  </w:num>
  <w:num w:numId="26">
    <w:abstractNumId w:val="0"/>
  </w:num>
  <w:num w:numId="27">
    <w:abstractNumId w:val="14"/>
  </w:num>
  <w:num w:numId="28">
    <w:abstractNumId w:val="28"/>
  </w:num>
  <w:num w:numId="29">
    <w:abstractNumId w:val="29"/>
  </w:num>
  <w:num w:numId="30">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style="mso-position-vertical-relative:page" o:allowincell="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09"/>
    <w:rsid w:val="00002415"/>
    <w:rsid w:val="000025EB"/>
    <w:rsid w:val="00004969"/>
    <w:rsid w:val="00004DAA"/>
    <w:rsid w:val="000062A7"/>
    <w:rsid w:val="00007205"/>
    <w:rsid w:val="00010F45"/>
    <w:rsid w:val="00013983"/>
    <w:rsid w:val="000160D0"/>
    <w:rsid w:val="00017404"/>
    <w:rsid w:val="00020887"/>
    <w:rsid w:val="0002124B"/>
    <w:rsid w:val="000235D7"/>
    <w:rsid w:val="0002370A"/>
    <w:rsid w:val="0002509A"/>
    <w:rsid w:val="0002523C"/>
    <w:rsid w:val="00026790"/>
    <w:rsid w:val="00026C90"/>
    <w:rsid w:val="00031EC0"/>
    <w:rsid w:val="00036557"/>
    <w:rsid w:val="00036DC9"/>
    <w:rsid w:val="000376CC"/>
    <w:rsid w:val="00041D9C"/>
    <w:rsid w:val="000421F7"/>
    <w:rsid w:val="000429C8"/>
    <w:rsid w:val="00042F78"/>
    <w:rsid w:val="00045AE7"/>
    <w:rsid w:val="000460E3"/>
    <w:rsid w:val="00046D86"/>
    <w:rsid w:val="00047099"/>
    <w:rsid w:val="00056C1E"/>
    <w:rsid w:val="000575BE"/>
    <w:rsid w:val="00060DF2"/>
    <w:rsid w:val="000626AE"/>
    <w:rsid w:val="000636FD"/>
    <w:rsid w:val="00065778"/>
    <w:rsid w:val="00065C09"/>
    <w:rsid w:val="000671FD"/>
    <w:rsid w:val="000673B1"/>
    <w:rsid w:val="00067935"/>
    <w:rsid w:val="000724AD"/>
    <w:rsid w:val="000731E8"/>
    <w:rsid w:val="00073959"/>
    <w:rsid w:val="0007709E"/>
    <w:rsid w:val="0008141B"/>
    <w:rsid w:val="0008251A"/>
    <w:rsid w:val="00082DA7"/>
    <w:rsid w:val="00084B53"/>
    <w:rsid w:val="00090706"/>
    <w:rsid w:val="00090847"/>
    <w:rsid w:val="00091D9F"/>
    <w:rsid w:val="00092A89"/>
    <w:rsid w:val="00093762"/>
    <w:rsid w:val="00093C3F"/>
    <w:rsid w:val="00093C91"/>
    <w:rsid w:val="00093D73"/>
    <w:rsid w:val="0009515E"/>
    <w:rsid w:val="000967D4"/>
    <w:rsid w:val="00096B61"/>
    <w:rsid w:val="00097BFE"/>
    <w:rsid w:val="00097C55"/>
    <w:rsid w:val="000A482D"/>
    <w:rsid w:val="000A71EB"/>
    <w:rsid w:val="000A72E8"/>
    <w:rsid w:val="000A7AB5"/>
    <w:rsid w:val="000A7D22"/>
    <w:rsid w:val="000B02F9"/>
    <w:rsid w:val="000B0EC6"/>
    <w:rsid w:val="000B21D8"/>
    <w:rsid w:val="000B2746"/>
    <w:rsid w:val="000B539F"/>
    <w:rsid w:val="000B592E"/>
    <w:rsid w:val="000B5B3A"/>
    <w:rsid w:val="000B6CFD"/>
    <w:rsid w:val="000B77C3"/>
    <w:rsid w:val="000B7B7E"/>
    <w:rsid w:val="000B7D2B"/>
    <w:rsid w:val="000C0E92"/>
    <w:rsid w:val="000C24AF"/>
    <w:rsid w:val="000C2C56"/>
    <w:rsid w:val="000C2E44"/>
    <w:rsid w:val="000C3678"/>
    <w:rsid w:val="000C5A6E"/>
    <w:rsid w:val="000C5FC1"/>
    <w:rsid w:val="000C6CA5"/>
    <w:rsid w:val="000D1B69"/>
    <w:rsid w:val="000D1F0D"/>
    <w:rsid w:val="000D5B33"/>
    <w:rsid w:val="000D66D1"/>
    <w:rsid w:val="000D7040"/>
    <w:rsid w:val="000D76F6"/>
    <w:rsid w:val="000E0D33"/>
    <w:rsid w:val="000E354D"/>
    <w:rsid w:val="000E44D8"/>
    <w:rsid w:val="000E4FC9"/>
    <w:rsid w:val="000E57EB"/>
    <w:rsid w:val="000F1D49"/>
    <w:rsid w:val="000F1E86"/>
    <w:rsid w:val="000F41AF"/>
    <w:rsid w:val="000F4518"/>
    <w:rsid w:val="000F64F4"/>
    <w:rsid w:val="000F72D8"/>
    <w:rsid w:val="000F7F74"/>
    <w:rsid w:val="0010195A"/>
    <w:rsid w:val="0010333A"/>
    <w:rsid w:val="00103EE1"/>
    <w:rsid w:val="00104B0D"/>
    <w:rsid w:val="00105184"/>
    <w:rsid w:val="001051F5"/>
    <w:rsid w:val="00105E77"/>
    <w:rsid w:val="00110ABB"/>
    <w:rsid w:val="001148F1"/>
    <w:rsid w:val="0012020F"/>
    <w:rsid w:val="001224D3"/>
    <w:rsid w:val="00125925"/>
    <w:rsid w:val="00125AC0"/>
    <w:rsid w:val="00130B80"/>
    <w:rsid w:val="00132F06"/>
    <w:rsid w:val="00134747"/>
    <w:rsid w:val="00135727"/>
    <w:rsid w:val="00135E30"/>
    <w:rsid w:val="001362BA"/>
    <w:rsid w:val="00136692"/>
    <w:rsid w:val="00136B53"/>
    <w:rsid w:val="00142737"/>
    <w:rsid w:val="00143D28"/>
    <w:rsid w:val="00144A17"/>
    <w:rsid w:val="00144DA1"/>
    <w:rsid w:val="00145346"/>
    <w:rsid w:val="00145B45"/>
    <w:rsid w:val="00147806"/>
    <w:rsid w:val="00150390"/>
    <w:rsid w:val="0015103F"/>
    <w:rsid w:val="0015194A"/>
    <w:rsid w:val="001532B5"/>
    <w:rsid w:val="0015584D"/>
    <w:rsid w:val="00155EAB"/>
    <w:rsid w:val="001575E9"/>
    <w:rsid w:val="00161362"/>
    <w:rsid w:val="00166DBB"/>
    <w:rsid w:val="0016703F"/>
    <w:rsid w:val="00167F21"/>
    <w:rsid w:val="00170162"/>
    <w:rsid w:val="001717A8"/>
    <w:rsid w:val="00172F00"/>
    <w:rsid w:val="001735FB"/>
    <w:rsid w:val="00175E49"/>
    <w:rsid w:val="00176382"/>
    <w:rsid w:val="00180948"/>
    <w:rsid w:val="00181370"/>
    <w:rsid w:val="00183EB7"/>
    <w:rsid w:val="001845B5"/>
    <w:rsid w:val="00190224"/>
    <w:rsid w:val="00191A3E"/>
    <w:rsid w:val="001923C2"/>
    <w:rsid w:val="0019369C"/>
    <w:rsid w:val="0019538B"/>
    <w:rsid w:val="00195C53"/>
    <w:rsid w:val="001A0C8C"/>
    <w:rsid w:val="001A1385"/>
    <w:rsid w:val="001A1CDB"/>
    <w:rsid w:val="001A3A0B"/>
    <w:rsid w:val="001A4FFC"/>
    <w:rsid w:val="001A5F03"/>
    <w:rsid w:val="001A6867"/>
    <w:rsid w:val="001A68FC"/>
    <w:rsid w:val="001A6EF0"/>
    <w:rsid w:val="001B0723"/>
    <w:rsid w:val="001B3B4E"/>
    <w:rsid w:val="001B5B5E"/>
    <w:rsid w:val="001B6B53"/>
    <w:rsid w:val="001B7B56"/>
    <w:rsid w:val="001B7CEA"/>
    <w:rsid w:val="001C0601"/>
    <w:rsid w:val="001C4010"/>
    <w:rsid w:val="001C46A7"/>
    <w:rsid w:val="001C7D7A"/>
    <w:rsid w:val="001D13E1"/>
    <w:rsid w:val="001D3CA1"/>
    <w:rsid w:val="001D3D87"/>
    <w:rsid w:val="001D4BA4"/>
    <w:rsid w:val="001D5BCC"/>
    <w:rsid w:val="001D5DBF"/>
    <w:rsid w:val="001E0EC0"/>
    <w:rsid w:val="001E1D8C"/>
    <w:rsid w:val="001E5748"/>
    <w:rsid w:val="001E7614"/>
    <w:rsid w:val="001E7938"/>
    <w:rsid w:val="001F06EE"/>
    <w:rsid w:val="001F11EC"/>
    <w:rsid w:val="001F2613"/>
    <w:rsid w:val="001F2F78"/>
    <w:rsid w:val="001F367B"/>
    <w:rsid w:val="001F47F6"/>
    <w:rsid w:val="001F49FB"/>
    <w:rsid w:val="001F5ABB"/>
    <w:rsid w:val="00200016"/>
    <w:rsid w:val="0020088D"/>
    <w:rsid w:val="00200C19"/>
    <w:rsid w:val="00204609"/>
    <w:rsid w:val="00205382"/>
    <w:rsid w:val="00205FB8"/>
    <w:rsid w:val="0020785B"/>
    <w:rsid w:val="00207C52"/>
    <w:rsid w:val="00210535"/>
    <w:rsid w:val="002146F3"/>
    <w:rsid w:val="00215373"/>
    <w:rsid w:val="0021749E"/>
    <w:rsid w:val="00217B6D"/>
    <w:rsid w:val="00220D79"/>
    <w:rsid w:val="00221B04"/>
    <w:rsid w:val="002222B5"/>
    <w:rsid w:val="002223C8"/>
    <w:rsid w:val="0022429D"/>
    <w:rsid w:val="00225889"/>
    <w:rsid w:val="00225A6A"/>
    <w:rsid w:val="0022603D"/>
    <w:rsid w:val="0022756D"/>
    <w:rsid w:val="00230EF3"/>
    <w:rsid w:val="00233D8C"/>
    <w:rsid w:val="00234897"/>
    <w:rsid w:val="00234D19"/>
    <w:rsid w:val="00235588"/>
    <w:rsid w:val="00235A09"/>
    <w:rsid w:val="00236DC6"/>
    <w:rsid w:val="00237482"/>
    <w:rsid w:val="0024003F"/>
    <w:rsid w:val="00240207"/>
    <w:rsid w:val="00240A55"/>
    <w:rsid w:val="0024253A"/>
    <w:rsid w:val="00243C25"/>
    <w:rsid w:val="00244775"/>
    <w:rsid w:val="002453E3"/>
    <w:rsid w:val="00245C99"/>
    <w:rsid w:val="00247FE5"/>
    <w:rsid w:val="002509EB"/>
    <w:rsid w:val="002518A0"/>
    <w:rsid w:val="002525A2"/>
    <w:rsid w:val="00252B69"/>
    <w:rsid w:val="00254014"/>
    <w:rsid w:val="002543D8"/>
    <w:rsid w:val="002546EB"/>
    <w:rsid w:val="0025591D"/>
    <w:rsid w:val="00255EA8"/>
    <w:rsid w:val="00257EAA"/>
    <w:rsid w:val="00260AA2"/>
    <w:rsid w:val="0026106D"/>
    <w:rsid w:val="002625D9"/>
    <w:rsid w:val="00263D5D"/>
    <w:rsid w:val="00264983"/>
    <w:rsid w:val="00267255"/>
    <w:rsid w:val="002718EE"/>
    <w:rsid w:val="002727D3"/>
    <w:rsid w:val="00272923"/>
    <w:rsid w:val="00273EB0"/>
    <w:rsid w:val="00276B95"/>
    <w:rsid w:val="00281086"/>
    <w:rsid w:val="002824C7"/>
    <w:rsid w:val="00284593"/>
    <w:rsid w:val="00287087"/>
    <w:rsid w:val="00291920"/>
    <w:rsid w:val="00297F45"/>
    <w:rsid w:val="002A0B7C"/>
    <w:rsid w:val="002A2239"/>
    <w:rsid w:val="002A2418"/>
    <w:rsid w:val="002A47E4"/>
    <w:rsid w:val="002A4C03"/>
    <w:rsid w:val="002A5BAB"/>
    <w:rsid w:val="002A6653"/>
    <w:rsid w:val="002B018E"/>
    <w:rsid w:val="002B023F"/>
    <w:rsid w:val="002B3C06"/>
    <w:rsid w:val="002B5CBA"/>
    <w:rsid w:val="002B5E9B"/>
    <w:rsid w:val="002B66D6"/>
    <w:rsid w:val="002B6C02"/>
    <w:rsid w:val="002B6D00"/>
    <w:rsid w:val="002B7DDD"/>
    <w:rsid w:val="002C0CA7"/>
    <w:rsid w:val="002C0CDD"/>
    <w:rsid w:val="002C0EC9"/>
    <w:rsid w:val="002C10E9"/>
    <w:rsid w:val="002C14B5"/>
    <w:rsid w:val="002C1FF9"/>
    <w:rsid w:val="002C2851"/>
    <w:rsid w:val="002C35FF"/>
    <w:rsid w:val="002C3797"/>
    <w:rsid w:val="002C40BE"/>
    <w:rsid w:val="002C4FCE"/>
    <w:rsid w:val="002D0CFE"/>
    <w:rsid w:val="002D10FC"/>
    <w:rsid w:val="002D42B1"/>
    <w:rsid w:val="002D4B34"/>
    <w:rsid w:val="002D5588"/>
    <w:rsid w:val="002D643B"/>
    <w:rsid w:val="002E0E97"/>
    <w:rsid w:val="002E120E"/>
    <w:rsid w:val="002E56CD"/>
    <w:rsid w:val="002E5BF5"/>
    <w:rsid w:val="002E6A69"/>
    <w:rsid w:val="002F1192"/>
    <w:rsid w:val="002F341C"/>
    <w:rsid w:val="002F3E87"/>
    <w:rsid w:val="002F46EB"/>
    <w:rsid w:val="002F62DA"/>
    <w:rsid w:val="002F7735"/>
    <w:rsid w:val="002F786A"/>
    <w:rsid w:val="002F7BD4"/>
    <w:rsid w:val="00300351"/>
    <w:rsid w:val="00300420"/>
    <w:rsid w:val="00300526"/>
    <w:rsid w:val="0030095B"/>
    <w:rsid w:val="00300D4A"/>
    <w:rsid w:val="00302AC0"/>
    <w:rsid w:val="003030D7"/>
    <w:rsid w:val="00303AC8"/>
    <w:rsid w:val="00304D46"/>
    <w:rsid w:val="00307421"/>
    <w:rsid w:val="003106A4"/>
    <w:rsid w:val="003122C2"/>
    <w:rsid w:val="00312673"/>
    <w:rsid w:val="00312708"/>
    <w:rsid w:val="0031322A"/>
    <w:rsid w:val="00314C4D"/>
    <w:rsid w:val="003153A8"/>
    <w:rsid w:val="00316A8F"/>
    <w:rsid w:val="00317C3C"/>
    <w:rsid w:val="0032022C"/>
    <w:rsid w:val="0032087A"/>
    <w:rsid w:val="00320EA0"/>
    <w:rsid w:val="00321511"/>
    <w:rsid w:val="00322420"/>
    <w:rsid w:val="003235EF"/>
    <w:rsid w:val="00323A6D"/>
    <w:rsid w:val="00323B68"/>
    <w:rsid w:val="003243F6"/>
    <w:rsid w:val="0032649E"/>
    <w:rsid w:val="00327833"/>
    <w:rsid w:val="00327B49"/>
    <w:rsid w:val="00330699"/>
    <w:rsid w:val="00332DF8"/>
    <w:rsid w:val="003336EF"/>
    <w:rsid w:val="00335128"/>
    <w:rsid w:val="0033594A"/>
    <w:rsid w:val="0033723C"/>
    <w:rsid w:val="00337707"/>
    <w:rsid w:val="003401D0"/>
    <w:rsid w:val="0034029B"/>
    <w:rsid w:val="003405F0"/>
    <w:rsid w:val="0034198D"/>
    <w:rsid w:val="00342922"/>
    <w:rsid w:val="00343BF6"/>
    <w:rsid w:val="003459A7"/>
    <w:rsid w:val="00346EF1"/>
    <w:rsid w:val="003471DC"/>
    <w:rsid w:val="003472D7"/>
    <w:rsid w:val="00347563"/>
    <w:rsid w:val="00352687"/>
    <w:rsid w:val="003526E1"/>
    <w:rsid w:val="003528A1"/>
    <w:rsid w:val="003530BD"/>
    <w:rsid w:val="003537EE"/>
    <w:rsid w:val="003551FA"/>
    <w:rsid w:val="00356F1D"/>
    <w:rsid w:val="003572A2"/>
    <w:rsid w:val="00360301"/>
    <w:rsid w:val="003607FE"/>
    <w:rsid w:val="00360874"/>
    <w:rsid w:val="003654B0"/>
    <w:rsid w:val="003661A5"/>
    <w:rsid w:val="003669FA"/>
    <w:rsid w:val="00367443"/>
    <w:rsid w:val="00367D1D"/>
    <w:rsid w:val="00371089"/>
    <w:rsid w:val="00371D5B"/>
    <w:rsid w:val="0037283D"/>
    <w:rsid w:val="00372E8A"/>
    <w:rsid w:val="00373614"/>
    <w:rsid w:val="00373B83"/>
    <w:rsid w:val="003747CC"/>
    <w:rsid w:val="00376B33"/>
    <w:rsid w:val="003773CC"/>
    <w:rsid w:val="00384629"/>
    <w:rsid w:val="00386EC8"/>
    <w:rsid w:val="003875B8"/>
    <w:rsid w:val="00390077"/>
    <w:rsid w:val="00390288"/>
    <w:rsid w:val="00395177"/>
    <w:rsid w:val="00395ABB"/>
    <w:rsid w:val="0039645D"/>
    <w:rsid w:val="00397DAA"/>
    <w:rsid w:val="003A0C5B"/>
    <w:rsid w:val="003A117F"/>
    <w:rsid w:val="003A1628"/>
    <w:rsid w:val="003A1D2F"/>
    <w:rsid w:val="003A22A3"/>
    <w:rsid w:val="003A2977"/>
    <w:rsid w:val="003A2EA2"/>
    <w:rsid w:val="003A5C96"/>
    <w:rsid w:val="003A5EF7"/>
    <w:rsid w:val="003B18A1"/>
    <w:rsid w:val="003B1B6A"/>
    <w:rsid w:val="003B2098"/>
    <w:rsid w:val="003B2BBD"/>
    <w:rsid w:val="003B31EE"/>
    <w:rsid w:val="003B33EC"/>
    <w:rsid w:val="003B3582"/>
    <w:rsid w:val="003B3D60"/>
    <w:rsid w:val="003B5463"/>
    <w:rsid w:val="003B7B4D"/>
    <w:rsid w:val="003B7B51"/>
    <w:rsid w:val="003C103D"/>
    <w:rsid w:val="003C17B3"/>
    <w:rsid w:val="003C3743"/>
    <w:rsid w:val="003C4861"/>
    <w:rsid w:val="003C59AF"/>
    <w:rsid w:val="003C5CCE"/>
    <w:rsid w:val="003C629A"/>
    <w:rsid w:val="003C6418"/>
    <w:rsid w:val="003D1356"/>
    <w:rsid w:val="003D34F3"/>
    <w:rsid w:val="003D4725"/>
    <w:rsid w:val="003D5092"/>
    <w:rsid w:val="003D530B"/>
    <w:rsid w:val="003D5F19"/>
    <w:rsid w:val="003E00F4"/>
    <w:rsid w:val="003E0869"/>
    <w:rsid w:val="003E1BEE"/>
    <w:rsid w:val="003E3488"/>
    <w:rsid w:val="003E4DED"/>
    <w:rsid w:val="003E5F38"/>
    <w:rsid w:val="003F07F4"/>
    <w:rsid w:val="003F080A"/>
    <w:rsid w:val="003F47EA"/>
    <w:rsid w:val="003F688D"/>
    <w:rsid w:val="00401CAB"/>
    <w:rsid w:val="00402AFB"/>
    <w:rsid w:val="00404541"/>
    <w:rsid w:val="00405412"/>
    <w:rsid w:val="004070FB"/>
    <w:rsid w:val="004072FB"/>
    <w:rsid w:val="00407D43"/>
    <w:rsid w:val="00412FF8"/>
    <w:rsid w:val="0041406A"/>
    <w:rsid w:val="00414343"/>
    <w:rsid w:val="004149FC"/>
    <w:rsid w:val="00414AD5"/>
    <w:rsid w:val="0041504B"/>
    <w:rsid w:val="004152D4"/>
    <w:rsid w:val="0041556E"/>
    <w:rsid w:val="00415E23"/>
    <w:rsid w:val="00416D4F"/>
    <w:rsid w:val="00420B4F"/>
    <w:rsid w:val="00420FF7"/>
    <w:rsid w:val="004219F8"/>
    <w:rsid w:val="00422278"/>
    <w:rsid w:val="0043194C"/>
    <w:rsid w:val="004352F5"/>
    <w:rsid w:val="00436209"/>
    <w:rsid w:val="0043633B"/>
    <w:rsid w:val="004376BD"/>
    <w:rsid w:val="00437C1B"/>
    <w:rsid w:val="004407B9"/>
    <w:rsid w:val="0044090D"/>
    <w:rsid w:val="00441BD1"/>
    <w:rsid w:val="00442BCE"/>
    <w:rsid w:val="00442C10"/>
    <w:rsid w:val="00442E9C"/>
    <w:rsid w:val="00447FB3"/>
    <w:rsid w:val="004500D2"/>
    <w:rsid w:val="00453C33"/>
    <w:rsid w:val="00453F8F"/>
    <w:rsid w:val="00455AA5"/>
    <w:rsid w:val="0046048B"/>
    <w:rsid w:val="00460B44"/>
    <w:rsid w:val="0046227A"/>
    <w:rsid w:val="004626FA"/>
    <w:rsid w:val="00462ABE"/>
    <w:rsid w:val="00463177"/>
    <w:rsid w:val="004662E4"/>
    <w:rsid w:val="00470C34"/>
    <w:rsid w:val="004712B4"/>
    <w:rsid w:val="00471E68"/>
    <w:rsid w:val="00472089"/>
    <w:rsid w:val="0047341A"/>
    <w:rsid w:val="00473511"/>
    <w:rsid w:val="00475921"/>
    <w:rsid w:val="004764F7"/>
    <w:rsid w:val="00476E8B"/>
    <w:rsid w:val="004818D8"/>
    <w:rsid w:val="00483E7F"/>
    <w:rsid w:val="00484A05"/>
    <w:rsid w:val="004859BA"/>
    <w:rsid w:val="00485B70"/>
    <w:rsid w:val="00490AA8"/>
    <w:rsid w:val="00491682"/>
    <w:rsid w:val="00491922"/>
    <w:rsid w:val="00492608"/>
    <w:rsid w:val="00493A5D"/>
    <w:rsid w:val="00494A44"/>
    <w:rsid w:val="004A2676"/>
    <w:rsid w:val="004A2E69"/>
    <w:rsid w:val="004A2F84"/>
    <w:rsid w:val="004A3683"/>
    <w:rsid w:val="004A6EA7"/>
    <w:rsid w:val="004A7564"/>
    <w:rsid w:val="004A7B0B"/>
    <w:rsid w:val="004B0656"/>
    <w:rsid w:val="004B10B9"/>
    <w:rsid w:val="004B11D1"/>
    <w:rsid w:val="004B26BA"/>
    <w:rsid w:val="004B3620"/>
    <w:rsid w:val="004B370D"/>
    <w:rsid w:val="004B505A"/>
    <w:rsid w:val="004B636F"/>
    <w:rsid w:val="004B78B7"/>
    <w:rsid w:val="004C1DF6"/>
    <w:rsid w:val="004C2CD9"/>
    <w:rsid w:val="004C31C0"/>
    <w:rsid w:val="004C31DC"/>
    <w:rsid w:val="004C54F3"/>
    <w:rsid w:val="004C714F"/>
    <w:rsid w:val="004C7678"/>
    <w:rsid w:val="004C7E88"/>
    <w:rsid w:val="004D05D1"/>
    <w:rsid w:val="004D0AC8"/>
    <w:rsid w:val="004D2E98"/>
    <w:rsid w:val="004D40F5"/>
    <w:rsid w:val="004D6C37"/>
    <w:rsid w:val="004D7BD1"/>
    <w:rsid w:val="004D7CB4"/>
    <w:rsid w:val="004D7F4C"/>
    <w:rsid w:val="004E02F9"/>
    <w:rsid w:val="004E0A1F"/>
    <w:rsid w:val="004E0A50"/>
    <w:rsid w:val="004E1146"/>
    <w:rsid w:val="004E2F03"/>
    <w:rsid w:val="004E300D"/>
    <w:rsid w:val="004E54FF"/>
    <w:rsid w:val="004E7A87"/>
    <w:rsid w:val="004F0340"/>
    <w:rsid w:val="004F05C4"/>
    <w:rsid w:val="004F09FA"/>
    <w:rsid w:val="004F2D56"/>
    <w:rsid w:val="004F3A47"/>
    <w:rsid w:val="004F40C0"/>
    <w:rsid w:val="004F4B6E"/>
    <w:rsid w:val="004F50BC"/>
    <w:rsid w:val="004F5952"/>
    <w:rsid w:val="004F7D62"/>
    <w:rsid w:val="00501DE6"/>
    <w:rsid w:val="0050471A"/>
    <w:rsid w:val="00505750"/>
    <w:rsid w:val="00512212"/>
    <w:rsid w:val="00513BD1"/>
    <w:rsid w:val="00513BDA"/>
    <w:rsid w:val="00514252"/>
    <w:rsid w:val="00515EDA"/>
    <w:rsid w:val="005215EF"/>
    <w:rsid w:val="00523936"/>
    <w:rsid w:val="00523C8C"/>
    <w:rsid w:val="00524158"/>
    <w:rsid w:val="005246AD"/>
    <w:rsid w:val="00525D0F"/>
    <w:rsid w:val="00530C6B"/>
    <w:rsid w:val="00530CE3"/>
    <w:rsid w:val="0053143B"/>
    <w:rsid w:val="005314B7"/>
    <w:rsid w:val="00531D09"/>
    <w:rsid w:val="00532D01"/>
    <w:rsid w:val="005330F4"/>
    <w:rsid w:val="00533BB7"/>
    <w:rsid w:val="00535096"/>
    <w:rsid w:val="00535E34"/>
    <w:rsid w:val="005370E6"/>
    <w:rsid w:val="0053755D"/>
    <w:rsid w:val="00537F38"/>
    <w:rsid w:val="00542F5B"/>
    <w:rsid w:val="00543B46"/>
    <w:rsid w:val="00544915"/>
    <w:rsid w:val="00544FFB"/>
    <w:rsid w:val="005512DE"/>
    <w:rsid w:val="005512F3"/>
    <w:rsid w:val="00553752"/>
    <w:rsid w:val="00553978"/>
    <w:rsid w:val="0055669E"/>
    <w:rsid w:val="00557CE4"/>
    <w:rsid w:val="0056116D"/>
    <w:rsid w:val="005623AC"/>
    <w:rsid w:val="0056331A"/>
    <w:rsid w:val="0056457B"/>
    <w:rsid w:val="0056543E"/>
    <w:rsid w:val="005664BC"/>
    <w:rsid w:val="00570FD0"/>
    <w:rsid w:val="0057146F"/>
    <w:rsid w:val="00571545"/>
    <w:rsid w:val="00571D64"/>
    <w:rsid w:val="0057317C"/>
    <w:rsid w:val="00573FCB"/>
    <w:rsid w:val="005743E5"/>
    <w:rsid w:val="005748A6"/>
    <w:rsid w:val="00574E39"/>
    <w:rsid w:val="00575F68"/>
    <w:rsid w:val="00576770"/>
    <w:rsid w:val="00576DC2"/>
    <w:rsid w:val="00576FF9"/>
    <w:rsid w:val="005846B0"/>
    <w:rsid w:val="00584981"/>
    <w:rsid w:val="00585384"/>
    <w:rsid w:val="00585E43"/>
    <w:rsid w:val="0058638F"/>
    <w:rsid w:val="005871F0"/>
    <w:rsid w:val="00587C79"/>
    <w:rsid w:val="00590421"/>
    <w:rsid w:val="00590CC2"/>
    <w:rsid w:val="005927D0"/>
    <w:rsid w:val="00592B14"/>
    <w:rsid w:val="00592B61"/>
    <w:rsid w:val="00596CDC"/>
    <w:rsid w:val="00597CDB"/>
    <w:rsid w:val="005A0132"/>
    <w:rsid w:val="005A0D00"/>
    <w:rsid w:val="005A12AC"/>
    <w:rsid w:val="005A1CB2"/>
    <w:rsid w:val="005A2077"/>
    <w:rsid w:val="005A2E66"/>
    <w:rsid w:val="005A4AD4"/>
    <w:rsid w:val="005A5989"/>
    <w:rsid w:val="005A7110"/>
    <w:rsid w:val="005B0851"/>
    <w:rsid w:val="005B0E99"/>
    <w:rsid w:val="005B1006"/>
    <w:rsid w:val="005B13AF"/>
    <w:rsid w:val="005B1D3D"/>
    <w:rsid w:val="005B53FA"/>
    <w:rsid w:val="005B622E"/>
    <w:rsid w:val="005B67C2"/>
    <w:rsid w:val="005C1248"/>
    <w:rsid w:val="005C22CE"/>
    <w:rsid w:val="005C35B7"/>
    <w:rsid w:val="005C46FF"/>
    <w:rsid w:val="005C47F9"/>
    <w:rsid w:val="005C48BC"/>
    <w:rsid w:val="005C4ED4"/>
    <w:rsid w:val="005C4FA6"/>
    <w:rsid w:val="005C5058"/>
    <w:rsid w:val="005C67BB"/>
    <w:rsid w:val="005D181C"/>
    <w:rsid w:val="005D319B"/>
    <w:rsid w:val="005D43AE"/>
    <w:rsid w:val="005D550D"/>
    <w:rsid w:val="005D6A61"/>
    <w:rsid w:val="005D6C2F"/>
    <w:rsid w:val="005D755D"/>
    <w:rsid w:val="005E06F5"/>
    <w:rsid w:val="005E09DC"/>
    <w:rsid w:val="005E2A46"/>
    <w:rsid w:val="005E7571"/>
    <w:rsid w:val="005F05DF"/>
    <w:rsid w:val="005F11F9"/>
    <w:rsid w:val="005F40CC"/>
    <w:rsid w:val="005F4266"/>
    <w:rsid w:val="005F54A9"/>
    <w:rsid w:val="005F599D"/>
    <w:rsid w:val="005F71B5"/>
    <w:rsid w:val="00600F45"/>
    <w:rsid w:val="00600F83"/>
    <w:rsid w:val="00602830"/>
    <w:rsid w:val="0060332B"/>
    <w:rsid w:val="00604D78"/>
    <w:rsid w:val="006052D9"/>
    <w:rsid w:val="00605FEA"/>
    <w:rsid w:val="006108D1"/>
    <w:rsid w:val="00610C4C"/>
    <w:rsid w:val="006130AD"/>
    <w:rsid w:val="0061325D"/>
    <w:rsid w:val="006135D1"/>
    <w:rsid w:val="00615EB0"/>
    <w:rsid w:val="00616706"/>
    <w:rsid w:val="00616C22"/>
    <w:rsid w:val="00617B8F"/>
    <w:rsid w:val="00620CA7"/>
    <w:rsid w:val="00620F42"/>
    <w:rsid w:val="00623965"/>
    <w:rsid w:val="00624814"/>
    <w:rsid w:val="006248F0"/>
    <w:rsid w:val="00625422"/>
    <w:rsid w:val="006259F6"/>
    <w:rsid w:val="00626354"/>
    <w:rsid w:val="00627B98"/>
    <w:rsid w:val="006310CF"/>
    <w:rsid w:val="00632037"/>
    <w:rsid w:val="00633334"/>
    <w:rsid w:val="006333DB"/>
    <w:rsid w:val="0063367D"/>
    <w:rsid w:val="00634C44"/>
    <w:rsid w:val="006350F7"/>
    <w:rsid w:val="00636281"/>
    <w:rsid w:val="00637E5B"/>
    <w:rsid w:val="00640C14"/>
    <w:rsid w:val="00640DC1"/>
    <w:rsid w:val="00647733"/>
    <w:rsid w:val="00650850"/>
    <w:rsid w:val="00650E50"/>
    <w:rsid w:val="00652555"/>
    <w:rsid w:val="00652D95"/>
    <w:rsid w:val="00654C9F"/>
    <w:rsid w:val="006551E6"/>
    <w:rsid w:val="00657038"/>
    <w:rsid w:val="006621D8"/>
    <w:rsid w:val="0066470C"/>
    <w:rsid w:val="00670444"/>
    <w:rsid w:val="006737C1"/>
    <w:rsid w:val="00676416"/>
    <w:rsid w:val="0067675B"/>
    <w:rsid w:val="00681559"/>
    <w:rsid w:val="00681D9C"/>
    <w:rsid w:val="00685669"/>
    <w:rsid w:val="00686D16"/>
    <w:rsid w:val="00687AFB"/>
    <w:rsid w:val="00690E90"/>
    <w:rsid w:val="00692321"/>
    <w:rsid w:val="00692D1B"/>
    <w:rsid w:val="00694666"/>
    <w:rsid w:val="00695DDD"/>
    <w:rsid w:val="00696812"/>
    <w:rsid w:val="00696814"/>
    <w:rsid w:val="006A0160"/>
    <w:rsid w:val="006A18E6"/>
    <w:rsid w:val="006A1FBC"/>
    <w:rsid w:val="006A3E67"/>
    <w:rsid w:val="006A4565"/>
    <w:rsid w:val="006A4697"/>
    <w:rsid w:val="006A7154"/>
    <w:rsid w:val="006B036F"/>
    <w:rsid w:val="006B0B32"/>
    <w:rsid w:val="006B154C"/>
    <w:rsid w:val="006B3ACF"/>
    <w:rsid w:val="006B44CF"/>
    <w:rsid w:val="006B6C02"/>
    <w:rsid w:val="006B7823"/>
    <w:rsid w:val="006B78D6"/>
    <w:rsid w:val="006C0150"/>
    <w:rsid w:val="006C09DE"/>
    <w:rsid w:val="006C0CA5"/>
    <w:rsid w:val="006C0D69"/>
    <w:rsid w:val="006C0DA8"/>
    <w:rsid w:val="006C1BDD"/>
    <w:rsid w:val="006C3349"/>
    <w:rsid w:val="006C5A14"/>
    <w:rsid w:val="006C6462"/>
    <w:rsid w:val="006C6A07"/>
    <w:rsid w:val="006C7E58"/>
    <w:rsid w:val="006D0273"/>
    <w:rsid w:val="006D2311"/>
    <w:rsid w:val="006D34EA"/>
    <w:rsid w:val="006D4AC6"/>
    <w:rsid w:val="006D662D"/>
    <w:rsid w:val="006D6B7F"/>
    <w:rsid w:val="006D72F5"/>
    <w:rsid w:val="006D7DA7"/>
    <w:rsid w:val="006E04D2"/>
    <w:rsid w:val="006E2552"/>
    <w:rsid w:val="006E275C"/>
    <w:rsid w:val="006E2A98"/>
    <w:rsid w:val="006E2F15"/>
    <w:rsid w:val="006E45B0"/>
    <w:rsid w:val="006E5C51"/>
    <w:rsid w:val="006E5D6E"/>
    <w:rsid w:val="006F0B63"/>
    <w:rsid w:val="006F0CD9"/>
    <w:rsid w:val="006F1D33"/>
    <w:rsid w:val="006F3AA4"/>
    <w:rsid w:val="006F4A83"/>
    <w:rsid w:val="006F5014"/>
    <w:rsid w:val="006F641D"/>
    <w:rsid w:val="006F6E44"/>
    <w:rsid w:val="00700C8F"/>
    <w:rsid w:val="00700F4C"/>
    <w:rsid w:val="007034D8"/>
    <w:rsid w:val="00707170"/>
    <w:rsid w:val="0071089B"/>
    <w:rsid w:val="0071337E"/>
    <w:rsid w:val="007146BD"/>
    <w:rsid w:val="00715F1A"/>
    <w:rsid w:val="00717825"/>
    <w:rsid w:val="00720687"/>
    <w:rsid w:val="0072156B"/>
    <w:rsid w:val="0072165A"/>
    <w:rsid w:val="00723471"/>
    <w:rsid w:val="00725068"/>
    <w:rsid w:val="00725153"/>
    <w:rsid w:val="007261B5"/>
    <w:rsid w:val="0072734A"/>
    <w:rsid w:val="007309BD"/>
    <w:rsid w:val="00734571"/>
    <w:rsid w:val="00734ADC"/>
    <w:rsid w:val="00736313"/>
    <w:rsid w:val="007365A9"/>
    <w:rsid w:val="00736F02"/>
    <w:rsid w:val="00737527"/>
    <w:rsid w:val="00741B05"/>
    <w:rsid w:val="00741E26"/>
    <w:rsid w:val="0074472A"/>
    <w:rsid w:val="00744E9A"/>
    <w:rsid w:val="00751156"/>
    <w:rsid w:val="00752B29"/>
    <w:rsid w:val="00753788"/>
    <w:rsid w:val="0075553E"/>
    <w:rsid w:val="007572CB"/>
    <w:rsid w:val="00761C93"/>
    <w:rsid w:val="007625D7"/>
    <w:rsid w:val="00762D1C"/>
    <w:rsid w:val="00763644"/>
    <w:rsid w:val="007645F2"/>
    <w:rsid w:val="00764D85"/>
    <w:rsid w:val="007661BF"/>
    <w:rsid w:val="0077510B"/>
    <w:rsid w:val="007765B7"/>
    <w:rsid w:val="007771C3"/>
    <w:rsid w:val="00777C39"/>
    <w:rsid w:val="00780151"/>
    <w:rsid w:val="00780F6B"/>
    <w:rsid w:val="0078115B"/>
    <w:rsid w:val="007818C8"/>
    <w:rsid w:val="007828F7"/>
    <w:rsid w:val="00782AA0"/>
    <w:rsid w:val="00782C85"/>
    <w:rsid w:val="00782CE1"/>
    <w:rsid w:val="00782E2C"/>
    <w:rsid w:val="0078408C"/>
    <w:rsid w:val="00785503"/>
    <w:rsid w:val="007860B3"/>
    <w:rsid w:val="00787152"/>
    <w:rsid w:val="00787280"/>
    <w:rsid w:val="00790525"/>
    <w:rsid w:val="00790893"/>
    <w:rsid w:val="007914F0"/>
    <w:rsid w:val="0079277A"/>
    <w:rsid w:val="00792DFF"/>
    <w:rsid w:val="00793102"/>
    <w:rsid w:val="00794A7E"/>
    <w:rsid w:val="00795CA2"/>
    <w:rsid w:val="007968BA"/>
    <w:rsid w:val="00796ADC"/>
    <w:rsid w:val="007979EC"/>
    <w:rsid w:val="007A0B6E"/>
    <w:rsid w:val="007A1CB0"/>
    <w:rsid w:val="007A3B12"/>
    <w:rsid w:val="007A582D"/>
    <w:rsid w:val="007A5C39"/>
    <w:rsid w:val="007A6002"/>
    <w:rsid w:val="007A61F8"/>
    <w:rsid w:val="007A6C5B"/>
    <w:rsid w:val="007A6C99"/>
    <w:rsid w:val="007B0186"/>
    <w:rsid w:val="007B0F04"/>
    <w:rsid w:val="007B1EC6"/>
    <w:rsid w:val="007B4C8D"/>
    <w:rsid w:val="007B626A"/>
    <w:rsid w:val="007B7DC9"/>
    <w:rsid w:val="007C09FD"/>
    <w:rsid w:val="007C1ACB"/>
    <w:rsid w:val="007C265C"/>
    <w:rsid w:val="007C2D42"/>
    <w:rsid w:val="007C4DE7"/>
    <w:rsid w:val="007C5682"/>
    <w:rsid w:val="007C594E"/>
    <w:rsid w:val="007C6017"/>
    <w:rsid w:val="007C69C1"/>
    <w:rsid w:val="007C7C30"/>
    <w:rsid w:val="007D194A"/>
    <w:rsid w:val="007D2417"/>
    <w:rsid w:val="007D39CF"/>
    <w:rsid w:val="007D451B"/>
    <w:rsid w:val="007D4B23"/>
    <w:rsid w:val="007D4BBC"/>
    <w:rsid w:val="007D6482"/>
    <w:rsid w:val="007D7E2B"/>
    <w:rsid w:val="007E0470"/>
    <w:rsid w:val="007E1B08"/>
    <w:rsid w:val="007E463E"/>
    <w:rsid w:val="007E5E6F"/>
    <w:rsid w:val="007E6E51"/>
    <w:rsid w:val="007F114B"/>
    <w:rsid w:val="007F3491"/>
    <w:rsid w:val="007F3981"/>
    <w:rsid w:val="007F4870"/>
    <w:rsid w:val="007F4D00"/>
    <w:rsid w:val="007F4D58"/>
    <w:rsid w:val="007F51BC"/>
    <w:rsid w:val="007F63E2"/>
    <w:rsid w:val="007F6D03"/>
    <w:rsid w:val="007F71FC"/>
    <w:rsid w:val="008016D6"/>
    <w:rsid w:val="00801C80"/>
    <w:rsid w:val="00801F66"/>
    <w:rsid w:val="008020DE"/>
    <w:rsid w:val="00802E5B"/>
    <w:rsid w:val="0080369A"/>
    <w:rsid w:val="0080416C"/>
    <w:rsid w:val="00805229"/>
    <w:rsid w:val="00806508"/>
    <w:rsid w:val="00806A2E"/>
    <w:rsid w:val="00807BFE"/>
    <w:rsid w:val="00810BFC"/>
    <w:rsid w:val="00810CF7"/>
    <w:rsid w:val="008127CD"/>
    <w:rsid w:val="008159F2"/>
    <w:rsid w:val="0081627A"/>
    <w:rsid w:val="0081644D"/>
    <w:rsid w:val="00817461"/>
    <w:rsid w:val="0082056C"/>
    <w:rsid w:val="00820CDE"/>
    <w:rsid w:val="00821BE7"/>
    <w:rsid w:val="00821C2E"/>
    <w:rsid w:val="00822F85"/>
    <w:rsid w:val="00826538"/>
    <w:rsid w:val="008268F6"/>
    <w:rsid w:val="00826C8D"/>
    <w:rsid w:val="00831443"/>
    <w:rsid w:val="00831794"/>
    <w:rsid w:val="00831F1C"/>
    <w:rsid w:val="00834477"/>
    <w:rsid w:val="00834592"/>
    <w:rsid w:val="0083739B"/>
    <w:rsid w:val="008405AB"/>
    <w:rsid w:val="00840A13"/>
    <w:rsid w:val="00843669"/>
    <w:rsid w:val="008454AE"/>
    <w:rsid w:val="00850E71"/>
    <w:rsid w:val="008517BB"/>
    <w:rsid w:val="00851F15"/>
    <w:rsid w:val="00852819"/>
    <w:rsid w:val="00852D93"/>
    <w:rsid w:val="00862AA6"/>
    <w:rsid w:val="00863F40"/>
    <w:rsid w:val="00864066"/>
    <w:rsid w:val="00866AB3"/>
    <w:rsid w:val="00867F4D"/>
    <w:rsid w:val="0087011D"/>
    <w:rsid w:val="00871EFE"/>
    <w:rsid w:val="008737BD"/>
    <w:rsid w:val="00875308"/>
    <w:rsid w:val="008764B9"/>
    <w:rsid w:val="008765C5"/>
    <w:rsid w:val="00877BD3"/>
    <w:rsid w:val="008811E9"/>
    <w:rsid w:val="00881282"/>
    <w:rsid w:val="00882EDC"/>
    <w:rsid w:val="00883DAA"/>
    <w:rsid w:val="00885945"/>
    <w:rsid w:val="00885962"/>
    <w:rsid w:val="008879E8"/>
    <w:rsid w:val="00890F29"/>
    <w:rsid w:val="008913D0"/>
    <w:rsid w:val="00891703"/>
    <w:rsid w:val="00893575"/>
    <w:rsid w:val="00895BF5"/>
    <w:rsid w:val="008969F9"/>
    <w:rsid w:val="00897864"/>
    <w:rsid w:val="008A2FE1"/>
    <w:rsid w:val="008A3599"/>
    <w:rsid w:val="008A3990"/>
    <w:rsid w:val="008A4BA0"/>
    <w:rsid w:val="008A50BF"/>
    <w:rsid w:val="008B0184"/>
    <w:rsid w:val="008B1BEA"/>
    <w:rsid w:val="008B3FBE"/>
    <w:rsid w:val="008B6375"/>
    <w:rsid w:val="008B736F"/>
    <w:rsid w:val="008B7597"/>
    <w:rsid w:val="008B7C0E"/>
    <w:rsid w:val="008B7E9C"/>
    <w:rsid w:val="008C0122"/>
    <w:rsid w:val="008C02A0"/>
    <w:rsid w:val="008C0956"/>
    <w:rsid w:val="008C2E56"/>
    <w:rsid w:val="008C4159"/>
    <w:rsid w:val="008C47A9"/>
    <w:rsid w:val="008C4CE4"/>
    <w:rsid w:val="008C65FA"/>
    <w:rsid w:val="008C7136"/>
    <w:rsid w:val="008C7D86"/>
    <w:rsid w:val="008D25F8"/>
    <w:rsid w:val="008D2EEC"/>
    <w:rsid w:val="008D39CA"/>
    <w:rsid w:val="008D6C7B"/>
    <w:rsid w:val="008D7099"/>
    <w:rsid w:val="008E0720"/>
    <w:rsid w:val="008E1A9F"/>
    <w:rsid w:val="008E3CBA"/>
    <w:rsid w:val="008E3CD2"/>
    <w:rsid w:val="008E4194"/>
    <w:rsid w:val="008E4502"/>
    <w:rsid w:val="008E618C"/>
    <w:rsid w:val="008F25C8"/>
    <w:rsid w:val="008F28E2"/>
    <w:rsid w:val="008F51D4"/>
    <w:rsid w:val="008F57FF"/>
    <w:rsid w:val="008F5920"/>
    <w:rsid w:val="008F7952"/>
    <w:rsid w:val="00902328"/>
    <w:rsid w:val="00902E8D"/>
    <w:rsid w:val="0090338C"/>
    <w:rsid w:val="00905109"/>
    <w:rsid w:val="00905491"/>
    <w:rsid w:val="00905782"/>
    <w:rsid w:val="0090747E"/>
    <w:rsid w:val="00907E32"/>
    <w:rsid w:val="00910828"/>
    <w:rsid w:val="0091097F"/>
    <w:rsid w:val="009110C8"/>
    <w:rsid w:val="00911AEF"/>
    <w:rsid w:val="00911C33"/>
    <w:rsid w:val="00911D4B"/>
    <w:rsid w:val="00911ECC"/>
    <w:rsid w:val="0091371B"/>
    <w:rsid w:val="00915321"/>
    <w:rsid w:val="00917D28"/>
    <w:rsid w:val="00921899"/>
    <w:rsid w:val="009225D1"/>
    <w:rsid w:val="0092260C"/>
    <w:rsid w:val="0092342B"/>
    <w:rsid w:val="00923615"/>
    <w:rsid w:val="0093002E"/>
    <w:rsid w:val="00930B1C"/>
    <w:rsid w:val="00930EE0"/>
    <w:rsid w:val="00931058"/>
    <w:rsid w:val="009322D6"/>
    <w:rsid w:val="00932896"/>
    <w:rsid w:val="00932C39"/>
    <w:rsid w:val="00934E88"/>
    <w:rsid w:val="009350D9"/>
    <w:rsid w:val="009357C3"/>
    <w:rsid w:val="00937179"/>
    <w:rsid w:val="00937B3E"/>
    <w:rsid w:val="00941D5F"/>
    <w:rsid w:val="00944A57"/>
    <w:rsid w:val="009468F4"/>
    <w:rsid w:val="009474DB"/>
    <w:rsid w:val="00950FBC"/>
    <w:rsid w:val="00951699"/>
    <w:rsid w:val="00951DD1"/>
    <w:rsid w:val="0095250C"/>
    <w:rsid w:val="00954D46"/>
    <w:rsid w:val="0095571F"/>
    <w:rsid w:val="00955961"/>
    <w:rsid w:val="00955F58"/>
    <w:rsid w:val="0096020F"/>
    <w:rsid w:val="00961A09"/>
    <w:rsid w:val="00961F96"/>
    <w:rsid w:val="00962941"/>
    <w:rsid w:val="00966DAF"/>
    <w:rsid w:val="009679A5"/>
    <w:rsid w:val="00970DA8"/>
    <w:rsid w:val="00970DEF"/>
    <w:rsid w:val="009710FD"/>
    <w:rsid w:val="0097440C"/>
    <w:rsid w:val="0097449A"/>
    <w:rsid w:val="00975A0E"/>
    <w:rsid w:val="00975B8E"/>
    <w:rsid w:val="00976BEE"/>
    <w:rsid w:val="00976F1E"/>
    <w:rsid w:val="00980A87"/>
    <w:rsid w:val="00983409"/>
    <w:rsid w:val="0098575D"/>
    <w:rsid w:val="009859BD"/>
    <w:rsid w:val="00985A59"/>
    <w:rsid w:val="0098717A"/>
    <w:rsid w:val="0099026B"/>
    <w:rsid w:val="00990DF3"/>
    <w:rsid w:val="00992DA3"/>
    <w:rsid w:val="0099321D"/>
    <w:rsid w:val="009945A7"/>
    <w:rsid w:val="009959DC"/>
    <w:rsid w:val="00995CAB"/>
    <w:rsid w:val="00995FBD"/>
    <w:rsid w:val="00997082"/>
    <w:rsid w:val="009A254D"/>
    <w:rsid w:val="009A279D"/>
    <w:rsid w:val="009A2F7B"/>
    <w:rsid w:val="009A3220"/>
    <w:rsid w:val="009A49FD"/>
    <w:rsid w:val="009A6365"/>
    <w:rsid w:val="009A672A"/>
    <w:rsid w:val="009B0886"/>
    <w:rsid w:val="009B1F53"/>
    <w:rsid w:val="009B2059"/>
    <w:rsid w:val="009B31F1"/>
    <w:rsid w:val="009B67D5"/>
    <w:rsid w:val="009B6BCF"/>
    <w:rsid w:val="009C00CB"/>
    <w:rsid w:val="009C06AE"/>
    <w:rsid w:val="009C15B4"/>
    <w:rsid w:val="009C51B9"/>
    <w:rsid w:val="009C6078"/>
    <w:rsid w:val="009C65EE"/>
    <w:rsid w:val="009C6EE8"/>
    <w:rsid w:val="009C78F4"/>
    <w:rsid w:val="009D0364"/>
    <w:rsid w:val="009D36BD"/>
    <w:rsid w:val="009D41A8"/>
    <w:rsid w:val="009D539C"/>
    <w:rsid w:val="009D68C2"/>
    <w:rsid w:val="009D73B4"/>
    <w:rsid w:val="009D7D0C"/>
    <w:rsid w:val="009E0919"/>
    <w:rsid w:val="009E2192"/>
    <w:rsid w:val="009E2C54"/>
    <w:rsid w:val="009E3B36"/>
    <w:rsid w:val="009E502F"/>
    <w:rsid w:val="009E5B5A"/>
    <w:rsid w:val="009E7918"/>
    <w:rsid w:val="009F1C09"/>
    <w:rsid w:val="009F25DC"/>
    <w:rsid w:val="009F4E9F"/>
    <w:rsid w:val="009F4FE0"/>
    <w:rsid w:val="009F58C5"/>
    <w:rsid w:val="009F6CF5"/>
    <w:rsid w:val="00A00572"/>
    <w:rsid w:val="00A01FEA"/>
    <w:rsid w:val="00A0319C"/>
    <w:rsid w:val="00A04386"/>
    <w:rsid w:val="00A057AA"/>
    <w:rsid w:val="00A06528"/>
    <w:rsid w:val="00A10FDA"/>
    <w:rsid w:val="00A12985"/>
    <w:rsid w:val="00A143EA"/>
    <w:rsid w:val="00A161B3"/>
    <w:rsid w:val="00A164F0"/>
    <w:rsid w:val="00A16FE1"/>
    <w:rsid w:val="00A20542"/>
    <w:rsid w:val="00A20D2D"/>
    <w:rsid w:val="00A21684"/>
    <w:rsid w:val="00A22D93"/>
    <w:rsid w:val="00A24170"/>
    <w:rsid w:val="00A2432D"/>
    <w:rsid w:val="00A24BA3"/>
    <w:rsid w:val="00A24D40"/>
    <w:rsid w:val="00A262F2"/>
    <w:rsid w:val="00A31651"/>
    <w:rsid w:val="00A328B6"/>
    <w:rsid w:val="00A32A37"/>
    <w:rsid w:val="00A360D6"/>
    <w:rsid w:val="00A376A7"/>
    <w:rsid w:val="00A40E14"/>
    <w:rsid w:val="00A4117A"/>
    <w:rsid w:val="00A4168E"/>
    <w:rsid w:val="00A426F0"/>
    <w:rsid w:val="00A4484C"/>
    <w:rsid w:val="00A456B3"/>
    <w:rsid w:val="00A457C8"/>
    <w:rsid w:val="00A45CF7"/>
    <w:rsid w:val="00A462F5"/>
    <w:rsid w:val="00A4659E"/>
    <w:rsid w:val="00A46A3E"/>
    <w:rsid w:val="00A47FB9"/>
    <w:rsid w:val="00A501C9"/>
    <w:rsid w:val="00A51351"/>
    <w:rsid w:val="00A540CF"/>
    <w:rsid w:val="00A55ED4"/>
    <w:rsid w:val="00A6023A"/>
    <w:rsid w:val="00A606FC"/>
    <w:rsid w:val="00A62635"/>
    <w:rsid w:val="00A63818"/>
    <w:rsid w:val="00A64E6A"/>
    <w:rsid w:val="00A653B5"/>
    <w:rsid w:val="00A67B68"/>
    <w:rsid w:val="00A73055"/>
    <w:rsid w:val="00A74E5D"/>
    <w:rsid w:val="00A75A01"/>
    <w:rsid w:val="00A76340"/>
    <w:rsid w:val="00A768F3"/>
    <w:rsid w:val="00A8025C"/>
    <w:rsid w:val="00A80A62"/>
    <w:rsid w:val="00A80DFA"/>
    <w:rsid w:val="00A83149"/>
    <w:rsid w:val="00A83E9C"/>
    <w:rsid w:val="00A86C65"/>
    <w:rsid w:val="00A87A4F"/>
    <w:rsid w:val="00A9014B"/>
    <w:rsid w:val="00A90568"/>
    <w:rsid w:val="00A909B3"/>
    <w:rsid w:val="00A90EE6"/>
    <w:rsid w:val="00A91AA0"/>
    <w:rsid w:val="00A94A66"/>
    <w:rsid w:val="00A96BE3"/>
    <w:rsid w:val="00A97489"/>
    <w:rsid w:val="00A97E13"/>
    <w:rsid w:val="00AA1E15"/>
    <w:rsid w:val="00AA2E7D"/>
    <w:rsid w:val="00AA59A9"/>
    <w:rsid w:val="00AB1209"/>
    <w:rsid w:val="00AB2F69"/>
    <w:rsid w:val="00AB38B0"/>
    <w:rsid w:val="00AB3B87"/>
    <w:rsid w:val="00AB4944"/>
    <w:rsid w:val="00AB4BD7"/>
    <w:rsid w:val="00AB5F91"/>
    <w:rsid w:val="00AB67DD"/>
    <w:rsid w:val="00AB6DD8"/>
    <w:rsid w:val="00AB6F2A"/>
    <w:rsid w:val="00AC3C3E"/>
    <w:rsid w:val="00AC53E0"/>
    <w:rsid w:val="00AC6B7B"/>
    <w:rsid w:val="00AD066B"/>
    <w:rsid w:val="00AD24D1"/>
    <w:rsid w:val="00AD4190"/>
    <w:rsid w:val="00AD4731"/>
    <w:rsid w:val="00AD4B06"/>
    <w:rsid w:val="00AD4EB6"/>
    <w:rsid w:val="00AE1961"/>
    <w:rsid w:val="00AE21A1"/>
    <w:rsid w:val="00AE2928"/>
    <w:rsid w:val="00AE3F32"/>
    <w:rsid w:val="00AE3FE5"/>
    <w:rsid w:val="00AE4567"/>
    <w:rsid w:val="00AE483E"/>
    <w:rsid w:val="00AE5744"/>
    <w:rsid w:val="00AE5868"/>
    <w:rsid w:val="00AE72D6"/>
    <w:rsid w:val="00AE7AC7"/>
    <w:rsid w:val="00AF08B7"/>
    <w:rsid w:val="00AF1FE1"/>
    <w:rsid w:val="00AF3ADC"/>
    <w:rsid w:val="00AF578C"/>
    <w:rsid w:val="00AF76D5"/>
    <w:rsid w:val="00B00128"/>
    <w:rsid w:val="00B001CD"/>
    <w:rsid w:val="00B01D49"/>
    <w:rsid w:val="00B01EF7"/>
    <w:rsid w:val="00B03DAE"/>
    <w:rsid w:val="00B05EBE"/>
    <w:rsid w:val="00B06264"/>
    <w:rsid w:val="00B06446"/>
    <w:rsid w:val="00B13980"/>
    <w:rsid w:val="00B139FA"/>
    <w:rsid w:val="00B15099"/>
    <w:rsid w:val="00B15779"/>
    <w:rsid w:val="00B159F4"/>
    <w:rsid w:val="00B16E6C"/>
    <w:rsid w:val="00B220B3"/>
    <w:rsid w:val="00B22AF5"/>
    <w:rsid w:val="00B22DB8"/>
    <w:rsid w:val="00B25228"/>
    <w:rsid w:val="00B253DA"/>
    <w:rsid w:val="00B2552F"/>
    <w:rsid w:val="00B26D42"/>
    <w:rsid w:val="00B2776D"/>
    <w:rsid w:val="00B27E0F"/>
    <w:rsid w:val="00B30764"/>
    <w:rsid w:val="00B367AA"/>
    <w:rsid w:val="00B40A00"/>
    <w:rsid w:val="00B41275"/>
    <w:rsid w:val="00B41F17"/>
    <w:rsid w:val="00B42B8E"/>
    <w:rsid w:val="00B43723"/>
    <w:rsid w:val="00B46CA7"/>
    <w:rsid w:val="00B4743B"/>
    <w:rsid w:val="00B50D6F"/>
    <w:rsid w:val="00B50F02"/>
    <w:rsid w:val="00B51D84"/>
    <w:rsid w:val="00B524A3"/>
    <w:rsid w:val="00B52B6E"/>
    <w:rsid w:val="00B53D15"/>
    <w:rsid w:val="00B55EC1"/>
    <w:rsid w:val="00B56C62"/>
    <w:rsid w:val="00B56EE4"/>
    <w:rsid w:val="00B5724F"/>
    <w:rsid w:val="00B57DB7"/>
    <w:rsid w:val="00B6072A"/>
    <w:rsid w:val="00B60E77"/>
    <w:rsid w:val="00B63276"/>
    <w:rsid w:val="00B638E7"/>
    <w:rsid w:val="00B649F5"/>
    <w:rsid w:val="00B64CFF"/>
    <w:rsid w:val="00B65383"/>
    <w:rsid w:val="00B6650B"/>
    <w:rsid w:val="00B705BB"/>
    <w:rsid w:val="00B7120B"/>
    <w:rsid w:val="00B7325B"/>
    <w:rsid w:val="00B74205"/>
    <w:rsid w:val="00B744F3"/>
    <w:rsid w:val="00B77C1A"/>
    <w:rsid w:val="00B80CEF"/>
    <w:rsid w:val="00B825DC"/>
    <w:rsid w:val="00B82B21"/>
    <w:rsid w:val="00B8507E"/>
    <w:rsid w:val="00B85D2C"/>
    <w:rsid w:val="00B85E4D"/>
    <w:rsid w:val="00B86F87"/>
    <w:rsid w:val="00B90812"/>
    <w:rsid w:val="00B92776"/>
    <w:rsid w:val="00B938A2"/>
    <w:rsid w:val="00B9392A"/>
    <w:rsid w:val="00B964BF"/>
    <w:rsid w:val="00BA0EFD"/>
    <w:rsid w:val="00BA1020"/>
    <w:rsid w:val="00BA224C"/>
    <w:rsid w:val="00BA2DDB"/>
    <w:rsid w:val="00BA3588"/>
    <w:rsid w:val="00BA5487"/>
    <w:rsid w:val="00BA59CC"/>
    <w:rsid w:val="00BA77E6"/>
    <w:rsid w:val="00BA7B08"/>
    <w:rsid w:val="00BB0C63"/>
    <w:rsid w:val="00BB1379"/>
    <w:rsid w:val="00BB338A"/>
    <w:rsid w:val="00BB36B3"/>
    <w:rsid w:val="00BB3735"/>
    <w:rsid w:val="00BB4852"/>
    <w:rsid w:val="00BB4B27"/>
    <w:rsid w:val="00BB4DE9"/>
    <w:rsid w:val="00BB5115"/>
    <w:rsid w:val="00BB626D"/>
    <w:rsid w:val="00BB6CEC"/>
    <w:rsid w:val="00BB7BE1"/>
    <w:rsid w:val="00BB7F27"/>
    <w:rsid w:val="00BC338F"/>
    <w:rsid w:val="00BC5B7D"/>
    <w:rsid w:val="00BC6B4C"/>
    <w:rsid w:val="00BC7E1A"/>
    <w:rsid w:val="00BD088C"/>
    <w:rsid w:val="00BD0BDB"/>
    <w:rsid w:val="00BD1397"/>
    <w:rsid w:val="00BD29B3"/>
    <w:rsid w:val="00BD4D89"/>
    <w:rsid w:val="00BD5224"/>
    <w:rsid w:val="00BD53AD"/>
    <w:rsid w:val="00BD6224"/>
    <w:rsid w:val="00BD7041"/>
    <w:rsid w:val="00BE0A2E"/>
    <w:rsid w:val="00BE0A97"/>
    <w:rsid w:val="00BE0B7C"/>
    <w:rsid w:val="00BE1D64"/>
    <w:rsid w:val="00BE1FAA"/>
    <w:rsid w:val="00BE3AB6"/>
    <w:rsid w:val="00BE3EE4"/>
    <w:rsid w:val="00BE7924"/>
    <w:rsid w:val="00BF14C1"/>
    <w:rsid w:val="00BF36A1"/>
    <w:rsid w:val="00BF37B7"/>
    <w:rsid w:val="00BF3AD5"/>
    <w:rsid w:val="00BF47C3"/>
    <w:rsid w:val="00BF4E86"/>
    <w:rsid w:val="00BF6D16"/>
    <w:rsid w:val="00C00421"/>
    <w:rsid w:val="00C00EC6"/>
    <w:rsid w:val="00C02644"/>
    <w:rsid w:val="00C036C9"/>
    <w:rsid w:val="00C056B9"/>
    <w:rsid w:val="00C05721"/>
    <w:rsid w:val="00C05A45"/>
    <w:rsid w:val="00C05D5C"/>
    <w:rsid w:val="00C06FFD"/>
    <w:rsid w:val="00C0716A"/>
    <w:rsid w:val="00C11F49"/>
    <w:rsid w:val="00C13EC2"/>
    <w:rsid w:val="00C14858"/>
    <w:rsid w:val="00C1542B"/>
    <w:rsid w:val="00C17243"/>
    <w:rsid w:val="00C20080"/>
    <w:rsid w:val="00C20586"/>
    <w:rsid w:val="00C21A39"/>
    <w:rsid w:val="00C222B1"/>
    <w:rsid w:val="00C23245"/>
    <w:rsid w:val="00C24A85"/>
    <w:rsid w:val="00C26FED"/>
    <w:rsid w:val="00C30639"/>
    <w:rsid w:val="00C310EF"/>
    <w:rsid w:val="00C33621"/>
    <w:rsid w:val="00C33EA0"/>
    <w:rsid w:val="00C36CCD"/>
    <w:rsid w:val="00C374E9"/>
    <w:rsid w:val="00C40226"/>
    <w:rsid w:val="00C4085B"/>
    <w:rsid w:val="00C4101A"/>
    <w:rsid w:val="00C41759"/>
    <w:rsid w:val="00C41BAC"/>
    <w:rsid w:val="00C44DBD"/>
    <w:rsid w:val="00C47FE4"/>
    <w:rsid w:val="00C5290E"/>
    <w:rsid w:val="00C53D2A"/>
    <w:rsid w:val="00C5586D"/>
    <w:rsid w:val="00C6039C"/>
    <w:rsid w:val="00C60588"/>
    <w:rsid w:val="00C61D4B"/>
    <w:rsid w:val="00C61D76"/>
    <w:rsid w:val="00C65739"/>
    <w:rsid w:val="00C66E32"/>
    <w:rsid w:val="00C7040A"/>
    <w:rsid w:val="00C72662"/>
    <w:rsid w:val="00C74F58"/>
    <w:rsid w:val="00C755D0"/>
    <w:rsid w:val="00C75E81"/>
    <w:rsid w:val="00C7719B"/>
    <w:rsid w:val="00C8389A"/>
    <w:rsid w:val="00C842B9"/>
    <w:rsid w:val="00C86A5B"/>
    <w:rsid w:val="00C875D3"/>
    <w:rsid w:val="00C904BF"/>
    <w:rsid w:val="00C9179E"/>
    <w:rsid w:val="00C920A2"/>
    <w:rsid w:val="00C94BDC"/>
    <w:rsid w:val="00C94D65"/>
    <w:rsid w:val="00C95162"/>
    <w:rsid w:val="00C9524F"/>
    <w:rsid w:val="00C95425"/>
    <w:rsid w:val="00C97419"/>
    <w:rsid w:val="00CA09E6"/>
    <w:rsid w:val="00CA38AA"/>
    <w:rsid w:val="00CA442E"/>
    <w:rsid w:val="00CA4A36"/>
    <w:rsid w:val="00CA58F0"/>
    <w:rsid w:val="00CA6F6E"/>
    <w:rsid w:val="00CA7FF8"/>
    <w:rsid w:val="00CB07B4"/>
    <w:rsid w:val="00CB0B84"/>
    <w:rsid w:val="00CB0C00"/>
    <w:rsid w:val="00CB0D31"/>
    <w:rsid w:val="00CB0F52"/>
    <w:rsid w:val="00CB127D"/>
    <w:rsid w:val="00CB1CCD"/>
    <w:rsid w:val="00CB2618"/>
    <w:rsid w:val="00CB37EA"/>
    <w:rsid w:val="00CB7124"/>
    <w:rsid w:val="00CB756C"/>
    <w:rsid w:val="00CC0777"/>
    <w:rsid w:val="00CC1A3D"/>
    <w:rsid w:val="00CC229A"/>
    <w:rsid w:val="00CC2CD7"/>
    <w:rsid w:val="00CC3927"/>
    <w:rsid w:val="00CC4913"/>
    <w:rsid w:val="00CC567E"/>
    <w:rsid w:val="00CC65D9"/>
    <w:rsid w:val="00CC7CE4"/>
    <w:rsid w:val="00CD067C"/>
    <w:rsid w:val="00CD17DA"/>
    <w:rsid w:val="00CD38E9"/>
    <w:rsid w:val="00CD413E"/>
    <w:rsid w:val="00CD50BB"/>
    <w:rsid w:val="00CD5687"/>
    <w:rsid w:val="00CD6E10"/>
    <w:rsid w:val="00CD71D3"/>
    <w:rsid w:val="00CD7257"/>
    <w:rsid w:val="00CE2A16"/>
    <w:rsid w:val="00CE3297"/>
    <w:rsid w:val="00CE3A64"/>
    <w:rsid w:val="00CE5825"/>
    <w:rsid w:val="00CE5D63"/>
    <w:rsid w:val="00CE6366"/>
    <w:rsid w:val="00CE6CEC"/>
    <w:rsid w:val="00CE76B6"/>
    <w:rsid w:val="00CF07DA"/>
    <w:rsid w:val="00CF3B5E"/>
    <w:rsid w:val="00CF5868"/>
    <w:rsid w:val="00CF66B7"/>
    <w:rsid w:val="00CF7AA3"/>
    <w:rsid w:val="00D0128E"/>
    <w:rsid w:val="00D01EA0"/>
    <w:rsid w:val="00D0461D"/>
    <w:rsid w:val="00D04EAB"/>
    <w:rsid w:val="00D05A7A"/>
    <w:rsid w:val="00D05D64"/>
    <w:rsid w:val="00D06EBA"/>
    <w:rsid w:val="00D0759D"/>
    <w:rsid w:val="00D13AC0"/>
    <w:rsid w:val="00D14A1D"/>
    <w:rsid w:val="00D159DC"/>
    <w:rsid w:val="00D22D5C"/>
    <w:rsid w:val="00D2521E"/>
    <w:rsid w:val="00D25A85"/>
    <w:rsid w:val="00D274EF"/>
    <w:rsid w:val="00D27A08"/>
    <w:rsid w:val="00D3211B"/>
    <w:rsid w:val="00D32DDF"/>
    <w:rsid w:val="00D34342"/>
    <w:rsid w:val="00D379C5"/>
    <w:rsid w:val="00D405B0"/>
    <w:rsid w:val="00D41F54"/>
    <w:rsid w:val="00D4312B"/>
    <w:rsid w:val="00D438C2"/>
    <w:rsid w:val="00D45477"/>
    <w:rsid w:val="00D459A0"/>
    <w:rsid w:val="00D45DCB"/>
    <w:rsid w:val="00D46F38"/>
    <w:rsid w:val="00D501AE"/>
    <w:rsid w:val="00D5416B"/>
    <w:rsid w:val="00D55161"/>
    <w:rsid w:val="00D55675"/>
    <w:rsid w:val="00D55CB2"/>
    <w:rsid w:val="00D56EC5"/>
    <w:rsid w:val="00D60473"/>
    <w:rsid w:val="00D62E6C"/>
    <w:rsid w:val="00D637EF"/>
    <w:rsid w:val="00D7260E"/>
    <w:rsid w:val="00D72A82"/>
    <w:rsid w:val="00D72C0F"/>
    <w:rsid w:val="00D72CC7"/>
    <w:rsid w:val="00D7361F"/>
    <w:rsid w:val="00D73A6C"/>
    <w:rsid w:val="00D749CD"/>
    <w:rsid w:val="00D74BF9"/>
    <w:rsid w:val="00D75F95"/>
    <w:rsid w:val="00D76209"/>
    <w:rsid w:val="00D770B9"/>
    <w:rsid w:val="00D77861"/>
    <w:rsid w:val="00D77AD3"/>
    <w:rsid w:val="00D81C0B"/>
    <w:rsid w:val="00D81DE4"/>
    <w:rsid w:val="00D8377A"/>
    <w:rsid w:val="00D83BA3"/>
    <w:rsid w:val="00D85041"/>
    <w:rsid w:val="00D85688"/>
    <w:rsid w:val="00D85EF9"/>
    <w:rsid w:val="00D87FA8"/>
    <w:rsid w:val="00D903F2"/>
    <w:rsid w:val="00D90722"/>
    <w:rsid w:val="00D91E62"/>
    <w:rsid w:val="00D91EB5"/>
    <w:rsid w:val="00D9288A"/>
    <w:rsid w:val="00D9403C"/>
    <w:rsid w:val="00D943A9"/>
    <w:rsid w:val="00D95E60"/>
    <w:rsid w:val="00D97ABE"/>
    <w:rsid w:val="00DA0F14"/>
    <w:rsid w:val="00DA114D"/>
    <w:rsid w:val="00DA634A"/>
    <w:rsid w:val="00DB1435"/>
    <w:rsid w:val="00DB2389"/>
    <w:rsid w:val="00DB3F7A"/>
    <w:rsid w:val="00DB4916"/>
    <w:rsid w:val="00DB665F"/>
    <w:rsid w:val="00DC1DC0"/>
    <w:rsid w:val="00DC289B"/>
    <w:rsid w:val="00DC3A4B"/>
    <w:rsid w:val="00DC5A50"/>
    <w:rsid w:val="00DC6A54"/>
    <w:rsid w:val="00DC7BFF"/>
    <w:rsid w:val="00DD414B"/>
    <w:rsid w:val="00DD71DC"/>
    <w:rsid w:val="00DE16B9"/>
    <w:rsid w:val="00DE1B14"/>
    <w:rsid w:val="00DE1D2E"/>
    <w:rsid w:val="00DE20D0"/>
    <w:rsid w:val="00DE3948"/>
    <w:rsid w:val="00DE5715"/>
    <w:rsid w:val="00DE6847"/>
    <w:rsid w:val="00DE7832"/>
    <w:rsid w:val="00DE7CED"/>
    <w:rsid w:val="00DF0F07"/>
    <w:rsid w:val="00DF1746"/>
    <w:rsid w:val="00DF1E18"/>
    <w:rsid w:val="00DF2103"/>
    <w:rsid w:val="00DF2A29"/>
    <w:rsid w:val="00DF37AD"/>
    <w:rsid w:val="00DF63C8"/>
    <w:rsid w:val="00DF6DCC"/>
    <w:rsid w:val="00E00573"/>
    <w:rsid w:val="00E00618"/>
    <w:rsid w:val="00E006C3"/>
    <w:rsid w:val="00E009E5"/>
    <w:rsid w:val="00E00AFA"/>
    <w:rsid w:val="00E01B64"/>
    <w:rsid w:val="00E01E2A"/>
    <w:rsid w:val="00E02DE2"/>
    <w:rsid w:val="00E03188"/>
    <w:rsid w:val="00E04035"/>
    <w:rsid w:val="00E045E9"/>
    <w:rsid w:val="00E110DC"/>
    <w:rsid w:val="00E11AF2"/>
    <w:rsid w:val="00E142A1"/>
    <w:rsid w:val="00E14916"/>
    <w:rsid w:val="00E23630"/>
    <w:rsid w:val="00E238B5"/>
    <w:rsid w:val="00E24660"/>
    <w:rsid w:val="00E24F4D"/>
    <w:rsid w:val="00E26F3B"/>
    <w:rsid w:val="00E2765F"/>
    <w:rsid w:val="00E305F0"/>
    <w:rsid w:val="00E31495"/>
    <w:rsid w:val="00E326DB"/>
    <w:rsid w:val="00E34996"/>
    <w:rsid w:val="00E35909"/>
    <w:rsid w:val="00E35BDB"/>
    <w:rsid w:val="00E43000"/>
    <w:rsid w:val="00E45801"/>
    <w:rsid w:val="00E45C28"/>
    <w:rsid w:val="00E45C8F"/>
    <w:rsid w:val="00E500F7"/>
    <w:rsid w:val="00E52489"/>
    <w:rsid w:val="00E52866"/>
    <w:rsid w:val="00E553E9"/>
    <w:rsid w:val="00E557F6"/>
    <w:rsid w:val="00E57B7D"/>
    <w:rsid w:val="00E60529"/>
    <w:rsid w:val="00E617EE"/>
    <w:rsid w:val="00E628E9"/>
    <w:rsid w:val="00E63D34"/>
    <w:rsid w:val="00E66087"/>
    <w:rsid w:val="00E66FF1"/>
    <w:rsid w:val="00E673E0"/>
    <w:rsid w:val="00E7041C"/>
    <w:rsid w:val="00E704F9"/>
    <w:rsid w:val="00E745E8"/>
    <w:rsid w:val="00E761F0"/>
    <w:rsid w:val="00E76853"/>
    <w:rsid w:val="00E76CF2"/>
    <w:rsid w:val="00E7756D"/>
    <w:rsid w:val="00E829BF"/>
    <w:rsid w:val="00E82C0D"/>
    <w:rsid w:val="00E833E3"/>
    <w:rsid w:val="00E83B3B"/>
    <w:rsid w:val="00E84E22"/>
    <w:rsid w:val="00E857E0"/>
    <w:rsid w:val="00E87B04"/>
    <w:rsid w:val="00E87DED"/>
    <w:rsid w:val="00E924E4"/>
    <w:rsid w:val="00E95F3D"/>
    <w:rsid w:val="00EA0C0E"/>
    <w:rsid w:val="00EA2CA0"/>
    <w:rsid w:val="00EA3A58"/>
    <w:rsid w:val="00EA4069"/>
    <w:rsid w:val="00EA4363"/>
    <w:rsid w:val="00EA4EDD"/>
    <w:rsid w:val="00EB1B93"/>
    <w:rsid w:val="00EB2016"/>
    <w:rsid w:val="00EB2DE5"/>
    <w:rsid w:val="00EB3718"/>
    <w:rsid w:val="00EB3F23"/>
    <w:rsid w:val="00EB4254"/>
    <w:rsid w:val="00EB5610"/>
    <w:rsid w:val="00EB7322"/>
    <w:rsid w:val="00EC0C00"/>
    <w:rsid w:val="00EC3994"/>
    <w:rsid w:val="00EC4A0C"/>
    <w:rsid w:val="00EC5338"/>
    <w:rsid w:val="00EC5434"/>
    <w:rsid w:val="00EC74C9"/>
    <w:rsid w:val="00ED3597"/>
    <w:rsid w:val="00ED47A8"/>
    <w:rsid w:val="00ED517B"/>
    <w:rsid w:val="00ED5E94"/>
    <w:rsid w:val="00ED63F7"/>
    <w:rsid w:val="00EE0A8A"/>
    <w:rsid w:val="00EE1605"/>
    <w:rsid w:val="00EE4935"/>
    <w:rsid w:val="00EE6113"/>
    <w:rsid w:val="00EE7447"/>
    <w:rsid w:val="00EF08CC"/>
    <w:rsid w:val="00EF31D0"/>
    <w:rsid w:val="00EF352E"/>
    <w:rsid w:val="00EF60F5"/>
    <w:rsid w:val="00EF736A"/>
    <w:rsid w:val="00F01A5C"/>
    <w:rsid w:val="00F025B7"/>
    <w:rsid w:val="00F02B8B"/>
    <w:rsid w:val="00F03A05"/>
    <w:rsid w:val="00F047EA"/>
    <w:rsid w:val="00F04F3D"/>
    <w:rsid w:val="00F052A6"/>
    <w:rsid w:val="00F052CA"/>
    <w:rsid w:val="00F05678"/>
    <w:rsid w:val="00F10131"/>
    <w:rsid w:val="00F10EF3"/>
    <w:rsid w:val="00F11864"/>
    <w:rsid w:val="00F11B0F"/>
    <w:rsid w:val="00F11C7B"/>
    <w:rsid w:val="00F11E16"/>
    <w:rsid w:val="00F138B5"/>
    <w:rsid w:val="00F14EA7"/>
    <w:rsid w:val="00F2043C"/>
    <w:rsid w:val="00F204E6"/>
    <w:rsid w:val="00F24AA4"/>
    <w:rsid w:val="00F27F71"/>
    <w:rsid w:val="00F31241"/>
    <w:rsid w:val="00F33389"/>
    <w:rsid w:val="00F33815"/>
    <w:rsid w:val="00F3450C"/>
    <w:rsid w:val="00F34511"/>
    <w:rsid w:val="00F34972"/>
    <w:rsid w:val="00F350AA"/>
    <w:rsid w:val="00F359B5"/>
    <w:rsid w:val="00F35A18"/>
    <w:rsid w:val="00F362B8"/>
    <w:rsid w:val="00F36E40"/>
    <w:rsid w:val="00F3794A"/>
    <w:rsid w:val="00F37A43"/>
    <w:rsid w:val="00F37E7A"/>
    <w:rsid w:val="00F40E65"/>
    <w:rsid w:val="00F41088"/>
    <w:rsid w:val="00F41DEB"/>
    <w:rsid w:val="00F43F76"/>
    <w:rsid w:val="00F45814"/>
    <w:rsid w:val="00F45982"/>
    <w:rsid w:val="00F545BB"/>
    <w:rsid w:val="00F55FAA"/>
    <w:rsid w:val="00F607B5"/>
    <w:rsid w:val="00F61FCE"/>
    <w:rsid w:val="00F61FD3"/>
    <w:rsid w:val="00F6240D"/>
    <w:rsid w:val="00F62869"/>
    <w:rsid w:val="00F65328"/>
    <w:rsid w:val="00F656D3"/>
    <w:rsid w:val="00F7245F"/>
    <w:rsid w:val="00F75D94"/>
    <w:rsid w:val="00F76DFD"/>
    <w:rsid w:val="00F77D3F"/>
    <w:rsid w:val="00F77FC4"/>
    <w:rsid w:val="00F8061D"/>
    <w:rsid w:val="00F81458"/>
    <w:rsid w:val="00F82B98"/>
    <w:rsid w:val="00F8353C"/>
    <w:rsid w:val="00F90516"/>
    <w:rsid w:val="00F91C89"/>
    <w:rsid w:val="00F9207D"/>
    <w:rsid w:val="00F924F2"/>
    <w:rsid w:val="00F940FD"/>
    <w:rsid w:val="00F942FA"/>
    <w:rsid w:val="00F953B2"/>
    <w:rsid w:val="00F97CF0"/>
    <w:rsid w:val="00FA0F22"/>
    <w:rsid w:val="00FA1664"/>
    <w:rsid w:val="00FA1B64"/>
    <w:rsid w:val="00FA563A"/>
    <w:rsid w:val="00FA5BE3"/>
    <w:rsid w:val="00FA6653"/>
    <w:rsid w:val="00FB1113"/>
    <w:rsid w:val="00FB2220"/>
    <w:rsid w:val="00FB2F94"/>
    <w:rsid w:val="00FB4142"/>
    <w:rsid w:val="00FB7157"/>
    <w:rsid w:val="00FB73D0"/>
    <w:rsid w:val="00FC0F7D"/>
    <w:rsid w:val="00FC2C5E"/>
    <w:rsid w:val="00FC45C7"/>
    <w:rsid w:val="00FC5603"/>
    <w:rsid w:val="00FC5921"/>
    <w:rsid w:val="00FC656B"/>
    <w:rsid w:val="00FD0BF0"/>
    <w:rsid w:val="00FD3686"/>
    <w:rsid w:val="00FD3EBF"/>
    <w:rsid w:val="00FD6673"/>
    <w:rsid w:val="00FD6ABE"/>
    <w:rsid w:val="00FD79AA"/>
    <w:rsid w:val="00FE0AB8"/>
    <w:rsid w:val="00FE24F5"/>
    <w:rsid w:val="00FE2F5A"/>
    <w:rsid w:val="00FE36DC"/>
    <w:rsid w:val="00FE412F"/>
    <w:rsid w:val="00FE4788"/>
    <w:rsid w:val="00FE4BF3"/>
    <w:rsid w:val="00FE585C"/>
    <w:rsid w:val="00FE783E"/>
    <w:rsid w:val="00FE7A2A"/>
    <w:rsid w:val="00FF1241"/>
    <w:rsid w:val="00FF273F"/>
    <w:rsid w:val="00FF4F1E"/>
    <w:rsid w:val="00FF6B6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vertical-relative:page" o:allowincell="f" fill="f" fillcolor="white" stroke="f">
      <v:fill color="white" on="f"/>
      <v:stroke on="f"/>
    </o:shapedefaults>
    <o:shapelayout v:ext="edit">
      <o:idmap v:ext="edit" data="1"/>
    </o:shapelayout>
  </w:shapeDefaults>
  <w:decimalSymbol w:val=","/>
  <w:listSeparator w:val=";"/>
  <w14:docId w14:val="69C0C805"/>
  <w15:docId w15:val="{B5857843-329A-4751-B90B-08526D69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CE6366"/>
    <w:pPr>
      <w:keepNext/>
      <w:spacing w:after="0" w:line="360" w:lineRule="auto"/>
      <w:outlineLvl w:val="0"/>
    </w:pPr>
    <w:rPr>
      <w:rFonts w:ascii="Times New Roman" w:eastAsia="Times New Roman" w:hAnsi="Times New Roman" w:cs="Times New Roman"/>
      <w:b/>
      <w:bCs/>
      <w:sz w:val="24"/>
      <w:szCs w:val="24"/>
    </w:rPr>
  </w:style>
  <w:style w:type="paragraph" w:styleId="21">
    <w:name w:val="heading 2"/>
    <w:basedOn w:val="a1"/>
    <w:next w:val="a1"/>
    <w:link w:val="22"/>
    <w:qFormat/>
    <w:rsid w:val="00CE6366"/>
    <w:pPr>
      <w:keepNext/>
      <w:spacing w:after="0" w:line="360" w:lineRule="auto"/>
      <w:jc w:val="center"/>
      <w:outlineLvl w:val="1"/>
    </w:pPr>
    <w:rPr>
      <w:rFonts w:ascii="Times New Roman" w:eastAsia="Times New Roman" w:hAnsi="Times New Roman" w:cs="Times New Roman"/>
      <w:b/>
      <w:bCs/>
      <w:sz w:val="28"/>
      <w:szCs w:val="24"/>
    </w:rPr>
  </w:style>
  <w:style w:type="paragraph" w:styleId="31">
    <w:name w:val="heading 3"/>
    <w:basedOn w:val="a1"/>
    <w:next w:val="a1"/>
    <w:link w:val="32"/>
    <w:qFormat/>
    <w:rsid w:val="00CE6366"/>
    <w:pPr>
      <w:keepNext/>
      <w:spacing w:after="0" w:line="360" w:lineRule="auto"/>
      <w:jc w:val="both"/>
      <w:outlineLvl w:val="2"/>
    </w:pPr>
    <w:rPr>
      <w:rFonts w:ascii="Times New Roman" w:eastAsia="Times New Roman" w:hAnsi="Times New Roman" w:cs="Times New Roman"/>
      <w:b/>
      <w:bCs/>
      <w:sz w:val="24"/>
      <w:szCs w:val="24"/>
    </w:rPr>
  </w:style>
  <w:style w:type="paragraph" w:styleId="41">
    <w:name w:val="heading 4"/>
    <w:basedOn w:val="a1"/>
    <w:next w:val="a1"/>
    <w:link w:val="42"/>
    <w:unhideWhenUsed/>
    <w:qFormat/>
    <w:rsid w:val="00EF352E"/>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nhideWhenUsed/>
    <w:qFormat/>
    <w:rsid w:val="00EF35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CE6366"/>
    <w:pPr>
      <w:keepNext/>
      <w:spacing w:after="0" w:line="360" w:lineRule="auto"/>
      <w:outlineLvl w:val="5"/>
    </w:pPr>
    <w:rPr>
      <w:rFonts w:ascii="Times New Roman" w:eastAsia="Times New Roman" w:hAnsi="Times New Roman" w:cs="Times New Roman"/>
      <w:b/>
      <w:bCs/>
      <w:sz w:val="28"/>
      <w:szCs w:val="24"/>
    </w:rPr>
  </w:style>
  <w:style w:type="paragraph" w:styleId="7">
    <w:name w:val="heading 7"/>
    <w:basedOn w:val="a1"/>
    <w:next w:val="a1"/>
    <w:link w:val="70"/>
    <w:qFormat/>
    <w:rsid w:val="004B505A"/>
    <w:pPr>
      <w:tabs>
        <w:tab w:val="left" w:pos="850"/>
        <w:tab w:val="left" w:pos="1191"/>
        <w:tab w:val="left" w:pos="1531"/>
      </w:tabs>
      <w:spacing w:before="240" w:after="60" w:line="240" w:lineRule="auto"/>
      <w:jc w:val="both"/>
      <w:outlineLvl w:val="6"/>
    </w:pPr>
    <w:rPr>
      <w:rFonts w:ascii="Times New Roman" w:eastAsia="Times New Roman" w:hAnsi="Times New Roman" w:cs="Times New Roman"/>
      <w:sz w:val="24"/>
      <w:szCs w:val="24"/>
      <w:lang w:val="en-GB" w:eastAsia="zh-CN"/>
    </w:rPr>
  </w:style>
  <w:style w:type="paragraph" w:styleId="8">
    <w:name w:val="heading 8"/>
    <w:basedOn w:val="a1"/>
    <w:next w:val="a1"/>
    <w:link w:val="80"/>
    <w:qFormat/>
    <w:rsid w:val="004B505A"/>
    <w:pPr>
      <w:tabs>
        <w:tab w:val="left" w:pos="850"/>
        <w:tab w:val="left" w:pos="1191"/>
        <w:tab w:val="left" w:pos="1531"/>
      </w:tabs>
      <w:spacing w:before="240" w:after="60" w:line="240" w:lineRule="auto"/>
      <w:jc w:val="both"/>
      <w:outlineLvl w:val="7"/>
    </w:pPr>
    <w:rPr>
      <w:rFonts w:ascii="Times New Roman" w:eastAsia="Times New Roman" w:hAnsi="Times New Roman" w:cs="Times New Roman"/>
      <w:i/>
      <w:iCs/>
      <w:sz w:val="24"/>
      <w:szCs w:val="24"/>
      <w:lang w:val="en-GB" w:eastAsia="zh-CN"/>
    </w:rPr>
  </w:style>
  <w:style w:type="paragraph" w:styleId="9">
    <w:name w:val="heading 9"/>
    <w:basedOn w:val="a1"/>
    <w:next w:val="a1"/>
    <w:link w:val="90"/>
    <w:qFormat/>
    <w:rsid w:val="004B505A"/>
    <w:pPr>
      <w:tabs>
        <w:tab w:val="left" w:pos="850"/>
        <w:tab w:val="left" w:pos="1191"/>
        <w:tab w:val="left" w:pos="1531"/>
      </w:tabs>
      <w:spacing w:before="240" w:after="60" w:line="240" w:lineRule="auto"/>
      <w:jc w:val="both"/>
      <w:outlineLvl w:val="8"/>
    </w:pPr>
    <w:rPr>
      <w:rFonts w:ascii="Arial" w:eastAsia="Times New Roman" w:hAnsi="Arial" w:cs="Arial"/>
      <w:lang w:val="en-GB"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20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unhideWhenUsed/>
    <w:rsid w:val="00204609"/>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204609"/>
  </w:style>
  <w:style w:type="paragraph" w:styleId="a8">
    <w:name w:val="footer"/>
    <w:basedOn w:val="a1"/>
    <w:link w:val="a9"/>
    <w:uiPriority w:val="99"/>
    <w:unhideWhenUsed/>
    <w:rsid w:val="00204609"/>
    <w:pPr>
      <w:tabs>
        <w:tab w:val="center" w:pos="4677"/>
        <w:tab w:val="right" w:pos="9355"/>
      </w:tabs>
      <w:spacing w:after="0" w:line="240" w:lineRule="auto"/>
    </w:pPr>
  </w:style>
  <w:style w:type="character" w:customStyle="1" w:styleId="a9">
    <w:name w:val="Нижний колонтитул Знак"/>
    <w:basedOn w:val="a2"/>
    <w:link w:val="a8"/>
    <w:uiPriority w:val="99"/>
    <w:rsid w:val="00204609"/>
  </w:style>
  <w:style w:type="character" w:customStyle="1" w:styleId="10">
    <w:name w:val="Заголовок 1 Знак"/>
    <w:basedOn w:val="a2"/>
    <w:link w:val="1"/>
    <w:rsid w:val="00CE6366"/>
    <w:rPr>
      <w:rFonts w:ascii="Times New Roman" w:eastAsia="Times New Roman" w:hAnsi="Times New Roman" w:cs="Times New Roman"/>
      <w:b/>
      <w:bCs/>
      <w:sz w:val="24"/>
      <w:szCs w:val="24"/>
      <w:lang w:eastAsia="ru-RU"/>
    </w:rPr>
  </w:style>
  <w:style w:type="character" w:customStyle="1" w:styleId="22">
    <w:name w:val="Заголовок 2 Знак"/>
    <w:basedOn w:val="a2"/>
    <w:link w:val="21"/>
    <w:rsid w:val="00CE6366"/>
    <w:rPr>
      <w:rFonts w:ascii="Times New Roman" w:eastAsia="Times New Roman" w:hAnsi="Times New Roman" w:cs="Times New Roman"/>
      <w:b/>
      <w:bCs/>
      <w:sz w:val="28"/>
      <w:szCs w:val="24"/>
      <w:lang w:eastAsia="ru-RU"/>
    </w:rPr>
  </w:style>
  <w:style w:type="character" w:customStyle="1" w:styleId="32">
    <w:name w:val="Заголовок 3 Знак"/>
    <w:basedOn w:val="a2"/>
    <w:link w:val="31"/>
    <w:rsid w:val="00CE6366"/>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CE6366"/>
    <w:rPr>
      <w:rFonts w:ascii="Times New Roman" w:eastAsia="Times New Roman" w:hAnsi="Times New Roman" w:cs="Times New Roman"/>
      <w:b/>
      <w:bCs/>
      <w:sz w:val="28"/>
      <w:szCs w:val="24"/>
      <w:lang w:eastAsia="ru-RU"/>
    </w:rPr>
  </w:style>
  <w:style w:type="paragraph" w:styleId="23">
    <w:name w:val="Body Text 2"/>
    <w:basedOn w:val="a1"/>
    <w:link w:val="24"/>
    <w:rsid w:val="00CE6366"/>
    <w:pPr>
      <w:spacing w:after="0" w:line="360" w:lineRule="auto"/>
    </w:pPr>
    <w:rPr>
      <w:rFonts w:ascii="Times New Roman" w:eastAsia="Times New Roman" w:hAnsi="Times New Roman" w:cs="Times New Roman"/>
      <w:sz w:val="28"/>
      <w:szCs w:val="24"/>
    </w:rPr>
  </w:style>
  <w:style w:type="character" w:customStyle="1" w:styleId="24">
    <w:name w:val="Основной текст 2 Знак"/>
    <w:basedOn w:val="a2"/>
    <w:link w:val="23"/>
    <w:rsid w:val="00CE6366"/>
    <w:rPr>
      <w:rFonts w:ascii="Times New Roman" w:eastAsia="Times New Roman" w:hAnsi="Times New Roman" w:cs="Times New Roman"/>
      <w:sz w:val="28"/>
      <w:szCs w:val="24"/>
      <w:lang w:eastAsia="ru-RU"/>
    </w:rPr>
  </w:style>
  <w:style w:type="paragraph" w:styleId="aa">
    <w:name w:val="footnote text"/>
    <w:aliases w:val="Footnote Text Char1,Footnote Text Char3 Char,Footnote Text Char2 Char Char,Footnote Text Char1 Char1 Char Char,ft Char1 Char Char Char,Footnote Text Char1 Char Char Char Char,Footnote Text Char Char1 Char Char Char Char,Footnote Text Char"/>
    <w:basedOn w:val="a1"/>
    <w:link w:val="ab"/>
    <w:rsid w:val="00CE6366"/>
    <w:pPr>
      <w:spacing w:after="0" w:line="240" w:lineRule="auto"/>
    </w:pPr>
    <w:rPr>
      <w:rFonts w:ascii="Times New Roman" w:eastAsia="Times New Roman" w:hAnsi="Times New Roman" w:cs="Times New Roman"/>
      <w:sz w:val="20"/>
      <w:szCs w:val="20"/>
      <w:lang w:val="pt-BR"/>
    </w:rPr>
  </w:style>
  <w:style w:type="character" w:customStyle="1" w:styleId="a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ootnote Text Char Знак"/>
    <w:basedOn w:val="a2"/>
    <w:link w:val="aa"/>
    <w:rsid w:val="00CE6366"/>
    <w:rPr>
      <w:rFonts w:ascii="Times New Roman" w:eastAsia="Times New Roman" w:hAnsi="Times New Roman" w:cs="Times New Roman"/>
      <w:sz w:val="20"/>
      <w:szCs w:val="20"/>
      <w:lang w:val="pt-BR" w:eastAsia="ru-RU"/>
    </w:rPr>
  </w:style>
  <w:style w:type="character" w:styleId="ac">
    <w:name w:val="footnote reference"/>
    <w:aliases w:val="fr"/>
    <w:rsid w:val="00CE6366"/>
    <w:rPr>
      <w:vertAlign w:val="superscript"/>
    </w:rPr>
  </w:style>
  <w:style w:type="paragraph" w:styleId="ad">
    <w:name w:val="Title"/>
    <w:basedOn w:val="a1"/>
    <w:link w:val="ae"/>
    <w:qFormat/>
    <w:rsid w:val="00CE6366"/>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2"/>
    <w:link w:val="ad"/>
    <w:rsid w:val="00CE6366"/>
    <w:rPr>
      <w:rFonts w:ascii="Times New Roman" w:eastAsia="Times New Roman" w:hAnsi="Times New Roman" w:cs="Times New Roman"/>
      <w:b/>
      <w:bCs/>
      <w:sz w:val="24"/>
      <w:szCs w:val="24"/>
      <w:lang w:eastAsia="ru-RU"/>
    </w:rPr>
  </w:style>
  <w:style w:type="paragraph" w:styleId="af">
    <w:name w:val="Balloon Text"/>
    <w:basedOn w:val="a1"/>
    <w:link w:val="af0"/>
    <w:uiPriority w:val="99"/>
    <w:semiHidden/>
    <w:unhideWhenUsed/>
    <w:rsid w:val="00144DA1"/>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rsid w:val="00144DA1"/>
    <w:rPr>
      <w:rFonts w:ascii="Tahoma" w:hAnsi="Tahoma" w:cs="Tahoma"/>
      <w:sz w:val="16"/>
      <w:szCs w:val="16"/>
    </w:rPr>
  </w:style>
  <w:style w:type="paragraph" w:styleId="af1">
    <w:name w:val="No Spacing"/>
    <w:uiPriority w:val="1"/>
    <w:qFormat/>
    <w:rsid w:val="00EF352E"/>
    <w:pPr>
      <w:spacing w:after="0" w:line="240" w:lineRule="auto"/>
    </w:pPr>
  </w:style>
  <w:style w:type="character" w:customStyle="1" w:styleId="42">
    <w:name w:val="Заголовок 4 Знак"/>
    <w:basedOn w:val="a2"/>
    <w:link w:val="41"/>
    <w:rsid w:val="00EF352E"/>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rsid w:val="00EF352E"/>
    <w:rPr>
      <w:rFonts w:asciiTheme="majorHAnsi" w:eastAsiaTheme="majorEastAsia" w:hAnsiTheme="majorHAnsi" w:cstheme="majorBidi"/>
      <w:color w:val="243F60" w:themeColor="accent1" w:themeShade="7F"/>
    </w:rPr>
  </w:style>
  <w:style w:type="paragraph" w:styleId="af2">
    <w:name w:val="TOC Heading"/>
    <w:basedOn w:val="1"/>
    <w:next w:val="a1"/>
    <w:uiPriority w:val="39"/>
    <w:semiHidden/>
    <w:unhideWhenUsed/>
    <w:qFormat/>
    <w:rsid w:val="00E7041C"/>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3">
    <w:name w:val="toc 3"/>
    <w:basedOn w:val="a1"/>
    <w:next w:val="a1"/>
    <w:autoRedefine/>
    <w:unhideWhenUsed/>
    <w:qFormat/>
    <w:rsid w:val="00E7041C"/>
    <w:pPr>
      <w:spacing w:after="100"/>
      <w:ind w:left="440"/>
    </w:pPr>
  </w:style>
  <w:style w:type="paragraph" w:styleId="25">
    <w:name w:val="toc 2"/>
    <w:basedOn w:val="a1"/>
    <w:next w:val="a1"/>
    <w:autoRedefine/>
    <w:uiPriority w:val="39"/>
    <w:unhideWhenUsed/>
    <w:qFormat/>
    <w:rsid w:val="00E7041C"/>
    <w:pPr>
      <w:spacing w:after="100"/>
      <w:ind w:left="220"/>
    </w:pPr>
  </w:style>
  <w:style w:type="paragraph" w:styleId="11">
    <w:name w:val="toc 1"/>
    <w:basedOn w:val="a1"/>
    <w:next w:val="a1"/>
    <w:autoRedefine/>
    <w:unhideWhenUsed/>
    <w:qFormat/>
    <w:rsid w:val="00E7041C"/>
    <w:pPr>
      <w:spacing w:after="100"/>
    </w:pPr>
  </w:style>
  <w:style w:type="character" w:styleId="af3">
    <w:name w:val="Hyperlink"/>
    <w:basedOn w:val="a2"/>
    <w:uiPriority w:val="99"/>
    <w:unhideWhenUsed/>
    <w:rsid w:val="00E7041C"/>
    <w:rPr>
      <w:color w:val="0000FF" w:themeColor="hyperlink"/>
      <w:u w:val="single"/>
    </w:rPr>
  </w:style>
  <w:style w:type="table" w:customStyle="1" w:styleId="12">
    <w:name w:val="Календарь 1"/>
    <w:basedOn w:val="a3"/>
    <w:uiPriority w:val="99"/>
    <w:qFormat/>
    <w:rsid w:val="005743E5"/>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f4">
    <w:name w:val="List Paragraph"/>
    <w:basedOn w:val="a1"/>
    <w:uiPriority w:val="34"/>
    <w:qFormat/>
    <w:rsid w:val="00890F29"/>
    <w:pPr>
      <w:spacing w:after="0" w:line="240" w:lineRule="auto"/>
      <w:ind w:left="720"/>
      <w:jc w:val="right"/>
    </w:pPr>
    <w:rPr>
      <w:rFonts w:ascii="Times New Roman" w:eastAsia="Calibri" w:hAnsi="Times New Roman" w:cs="Times New Roman"/>
      <w:sz w:val="28"/>
      <w:szCs w:val="28"/>
    </w:rPr>
  </w:style>
  <w:style w:type="paragraph" w:styleId="af5">
    <w:name w:val="Body Text"/>
    <w:basedOn w:val="a1"/>
    <w:link w:val="af6"/>
    <w:unhideWhenUsed/>
    <w:rsid w:val="00225889"/>
    <w:pPr>
      <w:spacing w:after="120"/>
    </w:pPr>
  </w:style>
  <w:style w:type="character" w:customStyle="1" w:styleId="af6">
    <w:name w:val="Основной текст Знак"/>
    <w:basedOn w:val="a2"/>
    <w:link w:val="af5"/>
    <w:rsid w:val="00225889"/>
  </w:style>
  <w:style w:type="paragraph" w:customStyle="1" w:styleId="ConsPlusTitle">
    <w:name w:val="ConsPlusTitle"/>
    <w:rsid w:val="00225889"/>
    <w:pPr>
      <w:widowControl w:val="0"/>
      <w:autoSpaceDE w:val="0"/>
      <w:autoSpaceDN w:val="0"/>
      <w:adjustRightInd w:val="0"/>
      <w:spacing w:after="0" w:line="240" w:lineRule="auto"/>
    </w:pPr>
    <w:rPr>
      <w:rFonts w:ascii="Times New Roman" w:eastAsia="Times New Roman" w:hAnsi="Times New Roman" w:cs="Times New Roman"/>
      <w:b/>
      <w:bCs/>
      <w:sz w:val="32"/>
      <w:szCs w:val="32"/>
    </w:rPr>
  </w:style>
  <w:style w:type="character" w:customStyle="1" w:styleId="43">
    <w:name w:val="Основной текст (4)_"/>
    <w:basedOn w:val="a2"/>
    <w:link w:val="44"/>
    <w:rsid w:val="008517BB"/>
    <w:rPr>
      <w:sz w:val="30"/>
      <w:szCs w:val="30"/>
      <w:shd w:val="clear" w:color="auto" w:fill="FFFFFF"/>
    </w:rPr>
  </w:style>
  <w:style w:type="paragraph" w:customStyle="1" w:styleId="44">
    <w:name w:val="Основной текст (4)"/>
    <w:basedOn w:val="a1"/>
    <w:link w:val="43"/>
    <w:rsid w:val="008517BB"/>
    <w:pPr>
      <w:shd w:val="clear" w:color="auto" w:fill="FFFFFF"/>
      <w:spacing w:before="420" w:after="0" w:line="277" w:lineRule="exact"/>
    </w:pPr>
    <w:rPr>
      <w:sz w:val="30"/>
      <w:szCs w:val="30"/>
    </w:rPr>
  </w:style>
  <w:style w:type="paragraph" w:styleId="34">
    <w:name w:val="Body Text Indent 3"/>
    <w:basedOn w:val="a1"/>
    <w:link w:val="35"/>
    <w:unhideWhenUsed/>
    <w:rsid w:val="004B505A"/>
    <w:pPr>
      <w:spacing w:after="120"/>
      <w:ind w:left="283"/>
    </w:pPr>
    <w:rPr>
      <w:sz w:val="16"/>
      <w:szCs w:val="16"/>
    </w:rPr>
  </w:style>
  <w:style w:type="character" w:customStyle="1" w:styleId="35">
    <w:name w:val="Основной текст с отступом 3 Знак"/>
    <w:basedOn w:val="a2"/>
    <w:link w:val="34"/>
    <w:uiPriority w:val="99"/>
    <w:semiHidden/>
    <w:rsid w:val="004B505A"/>
    <w:rPr>
      <w:sz w:val="16"/>
      <w:szCs w:val="16"/>
    </w:rPr>
  </w:style>
  <w:style w:type="paragraph" w:styleId="26">
    <w:name w:val="Body Text Indent 2"/>
    <w:basedOn w:val="a1"/>
    <w:link w:val="27"/>
    <w:unhideWhenUsed/>
    <w:rsid w:val="004B505A"/>
    <w:pPr>
      <w:spacing w:after="120" w:line="480" w:lineRule="auto"/>
      <w:ind w:left="283"/>
    </w:pPr>
  </w:style>
  <w:style w:type="character" w:customStyle="1" w:styleId="27">
    <w:name w:val="Основной текст с отступом 2 Знак"/>
    <w:basedOn w:val="a2"/>
    <w:link w:val="26"/>
    <w:rsid w:val="004B505A"/>
  </w:style>
  <w:style w:type="character" w:customStyle="1" w:styleId="70">
    <w:name w:val="Заголовок 7 Знак"/>
    <w:basedOn w:val="a2"/>
    <w:link w:val="7"/>
    <w:rsid w:val="004B505A"/>
    <w:rPr>
      <w:rFonts w:ascii="Times New Roman" w:eastAsia="Times New Roman" w:hAnsi="Times New Roman" w:cs="Times New Roman"/>
      <w:sz w:val="24"/>
      <w:szCs w:val="24"/>
      <w:lang w:val="en-GB" w:eastAsia="zh-CN"/>
    </w:rPr>
  </w:style>
  <w:style w:type="character" w:customStyle="1" w:styleId="80">
    <w:name w:val="Заголовок 8 Знак"/>
    <w:basedOn w:val="a2"/>
    <w:link w:val="8"/>
    <w:rsid w:val="004B505A"/>
    <w:rPr>
      <w:rFonts w:ascii="Times New Roman" w:eastAsia="Times New Roman" w:hAnsi="Times New Roman" w:cs="Times New Roman"/>
      <w:i/>
      <w:iCs/>
      <w:sz w:val="24"/>
      <w:szCs w:val="24"/>
      <w:lang w:val="en-GB" w:eastAsia="zh-CN"/>
    </w:rPr>
  </w:style>
  <w:style w:type="character" w:customStyle="1" w:styleId="90">
    <w:name w:val="Заголовок 9 Знак"/>
    <w:basedOn w:val="a2"/>
    <w:link w:val="9"/>
    <w:rsid w:val="004B505A"/>
    <w:rPr>
      <w:rFonts w:ascii="Arial" w:eastAsia="Times New Roman" w:hAnsi="Arial" w:cs="Arial"/>
      <w:lang w:val="en-GB" w:eastAsia="zh-CN"/>
    </w:rPr>
  </w:style>
  <w:style w:type="paragraph" w:customStyle="1" w:styleId="ConsPlusNormal">
    <w:name w:val="ConsPlusNormal"/>
    <w:rsid w:val="004B505A"/>
    <w:pPr>
      <w:autoSpaceDE w:val="0"/>
      <w:autoSpaceDN w:val="0"/>
      <w:adjustRightInd w:val="0"/>
      <w:spacing w:after="0" w:line="240" w:lineRule="auto"/>
      <w:ind w:firstLine="720"/>
    </w:pPr>
    <w:rPr>
      <w:rFonts w:ascii="Arial" w:eastAsia="Times New Roman" w:hAnsi="Arial" w:cs="Arial"/>
      <w:sz w:val="20"/>
      <w:szCs w:val="20"/>
    </w:rPr>
  </w:style>
  <w:style w:type="paragraph" w:styleId="af7">
    <w:name w:val="Block Text"/>
    <w:basedOn w:val="a1"/>
    <w:rsid w:val="004B505A"/>
    <w:pPr>
      <w:tabs>
        <w:tab w:val="left" w:pos="850"/>
        <w:tab w:val="left" w:pos="1191"/>
        <w:tab w:val="left" w:pos="1531"/>
      </w:tabs>
      <w:spacing w:after="120" w:line="240" w:lineRule="auto"/>
      <w:ind w:left="1440" w:right="1440"/>
      <w:jc w:val="both"/>
    </w:pPr>
    <w:rPr>
      <w:rFonts w:ascii="Times New Roman" w:eastAsia="Times New Roman" w:hAnsi="Times New Roman" w:cs="Times New Roman"/>
      <w:lang w:val="en-GB" w:eastAsia="zh-CN"/>
    </w:rPr>
  </w:style>
  <w:style w:type="paragraph" w:styleId="HTML">
    <w:name w:val="HTML Preformatted"/>
    <w:basedOn w:val="a1"/>
    <w:link w:val="HTML0"/>
    <w:rsid w:val="004B505A"/>
    <w:pPr>
      <w:tabs>
        <w:tab w:val="left" w:pos="850"/>
        <w:tab w:val="left" w:pos="1191"/>
        <w:tab w:val="left" w:pos="1531"/>
      </w:tabs>
      <w:spacing w:after="0" w:line="240" w:lineRule="auto"/>
      <w:jc w:val="both"/>
    </w:pPr>
    <w:rPr>
      <w:rFonts w:ascii="Courier New" w:eastAsia="Times New Roman" w:hAnsi="Courier New" w:cs="Courier New"/>
      <w:sz w:val="20"/>
      <w:szCs w:val="20"/>
      <w:lang w:val="en-GB" w:eastAsia="zh-CN"/>
    </w:rPr>
  </w:style>
  <w:style w:type="character" w:customStyle="1" w:styleId="HTML0">
    <w:name w:val="Стандартный HTML Знак"/>
    <w:basedOn w:val="a2"/>
    <w:link w:val="HTML"/>
    <w:rsid w:val="004B505A"/>
    <w:rPr>
      <w:rFonts w:ascii="Courier New" w:eastAsia="Times New Roman" w:hAnsi="Courier New" w:cs="Courier New"/>
      <w:sz w:val="20"/>
      <w:szCs w:val="20"/>
      <w:lang w:val="en-GB" w:eastAsia="zh-CN"/>
    </w:rPr>
  </w:style>
  <w:style w:type="paragraph" w:customStyle="1" w:styleId="af8">
    <w:name w:val="Стиль"/>
    <w:basedOn w:val="a1"/>
    <w:autoRedefine/>
    <w:rsid w:val="004B505A"/>
    <w:pPr>
      <w:autoSpaceDE w:val="0"/>
      <w:autoSpaceDN w:val="0"/>
      <w:adjustRightInd w:val="0"/>
      <w:spacing w:after="0" w:line="240" w:lineRule="auto"/>
    </w:pPr>
    <w:rPr>
      <w:rFonts w:ascii="Arial" w:eastAsia="Times New Roman" w:hAnsi="Arial" w:cs="Arial"/>
      <w:sz w:val="20"/>
      <w:szCs w:val="20"/>
      <w:lang w:val="en-ZA" w:eastAsia="en-ZA"/>
    </w:rPr>
  </w:style>
  <w:style w:type="paragraph" w:styleId="af9">
    <w:name w:val="Body Text Indent"/>
    <w:basedOn w:val="a1"/>
    <w:link w:val="afa"/>
    <w:rsid w:val="004B505A"/>
    <w:pPr>
      <w:spacing w:after="120" w:line="240" w:lineRule="auto"/>
      <w:ind w:left="283"/>
    </w:pPr>
    <w:rPr>
      <w:rFonts w:ascii="Times New Roman" w:eastAsia="Times New Roman" w:hAnsi="Times New Roman" w:cs="Times New Roman"/>
      <w:sz w:val="28"/>
      <w:szCs w:val="24"/>
    </w:rPr>
  </w:style>
  <w:style w:type="character" w:customStyle="1" w:styleId="afa">
    <w:name w:val="Основной текст с отступом Знак"/>
    <w:basedOn w:val="a2"/>
    <w:link w:val="af9"/>
    <w:rsid w:val="004B505A"/>
    <w:rPr>
      <w:rFonts w:ascii="Times New Roman" w:eastAsia="Times New Roman" w:hAnsi="Times New Roman" w:cs="Times New Roman"/>
      <w:sz w:val="28"/>
      <w:szCs w:val="24"/>
    </w:rPr>
  </w:style>
  <w:style w:type="paragraph" w:customStyle="1" w:styleId="AnnexHeading">
    <w:name w:val="Annex Heading"/>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Annotation">
    <w:name w:val="Annotation"/>
    <w:basedOn w:val="af5"/>
    <w:rsid w:val="004B505A"/>
    <w:pPr>
      <w:spacing w:after="0" w:line="240" w:lineRule="auto"/>
      <w:jc w:val="center"/>
    </w:pPr>
    <w:rPr>
      <w:rFonts w:ascii="Times New Roman" w:eastAsia="Times New Roman" w:hAnsi="Times New Roman" w:cs="Times New Roman"/>
      <w:b/>
      <w:bCs/>
      <w:sz w:val="24"/>
      <w:szCs w:val="24"/>
    </w:rPr>
  </w:style>
  <w:style w:type="paragraph" w:customStyle="1" w:styleId="AppendixHeading">
    <w:name w:val="Appendix Heading"/>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Biblio-Entry">
    <w:name w:val="Biblio-Entry"/>
    <w:basedOn w:val="af5"/>
    <w:rsid w:val="004B505A"/>
    <w:pPr>
      <w:spacing w:after="0" w:line="240" w:lineRule="auto"/>
      <w:jc w:val="center"/>
    </w:pPr>
    <w:rPr>
      <w:rFonts w:ascii="Times New Roman" w:eastAsia="Times New Roman" w:hAnsi="Times New Roman" w:cs="Times New Roman"/>
      <w:b/>
      <w:bCs/>
      <w:sz w:val="24"/>
      <w:szCs w:val="24"/>
    </w:rPr>
  </w:style>
  <w:style w:type="paragraph" w:customStyle="1" w:styleId="BibliographyHeading">
    <w:name w:val="Bibliography Heading"/>
    <w:basedOn w:val="a1"/>
    <w:next w:val="Biblio-Entry"/>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BoxHeading">
    <w:name w:val="Box Heading"/>
    <w:basedOn w:val="a1"/>
    <w:next w:val="BoxBodyText"/>
    <w:rsid w:val="004B505A"/>
    <w:pPr>
      <w:tabs>
        <w:tab w:val="left" w:pos="850"/>
        <w:tab w:val="left" w:pos="1191"/>
        <w:tab w:val="left" w:pos="1531"/>
      </w:tabs>
      <w:spacing w:before="240" w:after="240" w:line="240" w:lineRule="auto"/>
      <w:jc w:val="center"/>
    </w:pPr>
    <w:rPr>
      <w:rFonts w:ascii="Arial" w:eastAsia="Times New Roman" w:hAnsi="Arial" w:cs="Arial"/>
      <w:b/>
      <w:bCs/>
      <w:sz w:val="18"/>
      <w:lang w:val="en-GB" w:eastAsia="zh-CN"/>
    </w:rPr>
  </w:style>
  <w:style w:type="paragraph" w:customStyle="1" w:styleId="Cell">
    <w:name w:val="Cell"/>
    <w:basedOn w:val="a1"/>
    <w:rsid w:val="004B505A"/>
    <w:pPr>
      <w:spacing w:after="0" w:line="240" w:lineRule="auto"/>
    </w:pPr>
    <w:rPr>
      <w:rFonts w:ascii="Arial" w:eastAsia="Times New Roman" w:hAnsi="Arial" w:cs="Arial"/>
      <w:sz w:val="18"/>
      <w:szCs w:val="18"/>
      <w:lang w:val="en-GB" w:eastAsia="zh-CN"/>
    </w:rPr>
  </w:style>
  <w:style w:type="paragraph" w:customStyle="1" w:styleId="ColumnsHeading">
    <w:name w:val="Columns Heading"/>
    <w:basedOn w:val="a1"/>
    <w:rsid w:val="004B505A"/>
    <w:pPr>
      <w:spacing w:after="0" w:line="240" w:lineRule="auto"/>
      <w:jc w:val="center"/>
    </w:pPr>
    <w:rPr>
      <w:rFonts w:ascii="Arial" w:eastAsia="Times New Roman" w:hAnsi="Arial" w:cs="Arial"/>
      <w:sz w:val="18"/>
      <w:szCs w:val="18"/>
      <w:lang w:val="en-GB" w:eastAsia="zh-CN"/>
    </w:rPr>
  </w:style>
  <w:style w:type="paragraph" w:customStyle="1" w:styleId="ConclusionHeading">
    <w:name w:val="Conclusion Heading"/>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DefinitionList">
    <w:name w:val="Definition List"/>
    <w:basedOn w:val="af5"/>
    <w:rsid w:val="004B505A"/>
    <w:pPr>
      <w:spacing w:after="0" w:line="240" w:lineRule="auto"/>
      <w:jc w:val="center"/>
    </w:pPr>
    <w:rPr>
      <w:rFonts w:ascii="Times New Roman" w:eastAsia="Times New Roman" w:hAnsi="Times New Roman" w:cs="Times New Roman"/>
      <w:b/>
      <w:bCs/>
      <w:sz w:val="24"/>
      <w:szCs w:val="24"/>
    </w:rPr>
  </w:style>
  <w:style w:type="paragraph" w:styleId="afb">
    <w:name w:val="endnote text"/>
    <w:basedOn w:val="a1"/>
    <w:link w:val="afc"/>
    <w:rsid w:val="004B505A"/>
    <w:pPr>
      <w:tabs>
        <w:tab w:val="left" w:pos="850"/>
        <w:tab w:val="left" w:pos="1191"/>
        <w:tab w:val="left" w:pos="1531"/>
      </w:tabs>
      <w:spacing w:after="240" w:line="240" w:lineRule="auto"/>
      <w:ind w:left="850" w:hanging="850"/>
      <w:jc w:val="both"/>
    </w:pPr>
    <w:rPr>
      <w:rFonts w:ascii="Times New Roman" w:eastAsia="Times New Roman" w:hAnsi="Times New Roman" w:cs="Times New Roman"/>
      <w:sz w:val="20"/>
      <w:szCs w:val="20"/>
      <w:lang w:val="en-GB" w:eastAsia="zh-CN"/>
    </w:rPr>
  </w:style>
  <w:style w:type="character" w:customStyle="1" w:styleId="afc">
    <w:name w:val="Текст концевой сноски Знак"/>
    <w:basedOn w:val="a2"/>
    <w:link w:val="afb"/>
    <w:rsid w:val="004B505A"/>
    <w:rPr>
      <w:rFonts w:ascii="Times New Roman" w:eastAsia="Times New Roman" w:hAnsi="Times New Roman" w:cs="Times New Roman"/>
      <w:sz w:val="20"/>
      <w:szCs w:val="20"/>
      <w:lang w:val="en-GB" w:eastAsia="zh-CN"/>
    </w:rPr>
  </w:style>
  <w:style w:type="paragraph" w:customStyle="1" w:styleId="EndnotesHeading">
    <w:name w:val="Endnotes Heading"/>
    <w:basedOn w:val="a1"/>
    <w:next w:val="af5"/>
    <w:rsid w:val="004B505A"/>
    <w:pPr>
      <w:keepNext/>
      <w:tabs>
        <w:tab w:val="left" w:pos="850"/>
        <w:tab w:val="left" w:pos="1191"/>
        <w:tab w:val="left" w:pos="1531"/>
      </w:tabs>
      <w:spacing w:before="1200" w:after="480" w:line="240" w:lineRule="auto"/>
      <w:jc w:val="center"/>
    </w:pPr>
    <w:rPr>
      <w:rFonts w:ascii="Times New Roman" w:eastAsia="Times New Roman" w:hAnsi="Times New Roman" w:cs="Times New Roman"/>
      <w:b/>
      <w:bCs/>
      <w:caps/>
      <w:lang w:val="en-GB" w:eastAsia="zh-CN"/>
    </w:rPr>
  </w:style>
  <w:style w:type="paragraph" w:customStyle="1" w:styleId="ExecutiveSummaryHeading">
    <w:name w:val="Executive Summary Heading"/>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FigureNote">
    <w:name w:val="Figure Note"/>
    <w:basedOn w:val="a1"/>
    <w:rsid w:val="004B505A"/>
    <w:pPr>
      <w:tabs>
        <w:tab w:val="left" w:pos="850"/>
        <w:tab w:val="left" w:pos="1191"/>
        <w:tab w:val="left" w:pos="1531"/>
      </w:tabs>
      <w:spacing w:after="120" w:line="240" w:lineRule="auto"/>
      <w:jc w:val="both"/>
    </w:pPr>
    <w:rPr>
      <w:rFonts w:ascii="Arial" w:eastAsia="Times New Roman" w:hAnsi="Arial" w:cs="Arial"/>
      <w:sz w:val="16"/>
      <w:szCs w:val="18"/>
      <w:lang w:val="en-GB" w:eastAsia="zh-CN"/>
    </w:rPr>
  </w:style>
  <w:style w:type="paragraph" w:customStyle="1" w:styleId="FigureSub-title">
    <w:name w:val="Figure Sub-title"/>
    <w:basedOn w:val="a1"/>
    <w:rsid w:val="004B505A"/>
    <w:pPr>
      <w:keepNext/>
      <w:tabs>
        <w:tab w:val="left" w:pos="850"/>
        <w:tab w:val="left" w:pos="1191"/>
        <w:tab w:val="left" w:pos="1531"/>
      </w:tabs>
      <w:spacing w:after="120" w:line="240" w:lineRule="auto"/>
      <w:jc w:val="center"/>
    </w:pPr>
    <w:rPr>
      <w:rFonts w:ascii="Arial" w:eastAsia="Times New Roman" w:hAnsi="Arial" w:cs="Arial"/>
      <w:sz w:val="18"/>
      <w:lang w:val="en-GB" w:eastAsia="zh-CN"/>
    </w:rPr>
  </w:style>
  <w:style w:type="paragraph" w:customStyle="1" w:styleId="FigureTitle">
    <w:name w:val="Figure Title"/>
    <w:basedOn w:val="a1"/>
    <w:next w:val="FigureSub-title"/>
    <w:rsid w:val="004B505A"/>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paragraph" w:customStyle="1" w:styleId="ForewordHeading">
    <w:name w:val="Foreword Heading"/>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GlossaryHeading">
    <w:name w:val="Glossary Heading"/>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Graphic">
    <w:name w:val="Graphic"/>
    <w:basedOn w:val="a1"/>
    <w:next w:val="af5"/>
    <w:rsid w:val="004B505A"/>
    <w:pPr>
      <w:tabs>
        <w:tab w:val="left" w:pos="850"/>
        <w:tab w:val="left" w:pos="1191"/>
        <w:tab w:val="left" w:pos="1531"/>
      </w:tabs>
      <w:spacing w:after="240" w:line="240" w:lineRule="auto"/>
      <w:jc w:val="center"/>
    </w:pPr>
    <w:rPr>
      <w:rFonts w:ascii="Times New Roman" w:eastAsia="Times New Roman" w:hAnsi="Times New Roman" w:cs="Times New Roman"/>
      <w:lang w:val="en-GB" w:eastAsia="zh-CN"/>
    </w:rPr>
  </w:style>
  <w:style w:type="paragraph" w:customStyle="1" w:styleId="HiddenText">
    <w:name w:val="Hidden Text"/>
    <w:basedOn w:val="af5"/>
    <w:rsid w:val="004B505A"/>
    <w:pPr>
      <w:spacing w:after="0" w:line="240" w:lineRule="auto"/>
      <w:jc w:val="center"/>
    </w:pPr>
    <w:rPr>
      <w:rFonts w:ascii="Times New Roman" w:eastAsia="Times New Roman" w:hAnsi="Times New Roman" w:cs="Times New Roman"/>
      <w:b/>
      <w:bCs/>
      <w:sz w:val="24"/>
      <w:szCs w:val="24"/>
    </w:rPr>
  </w:style>
  <w:style w:type="paragraph" w:customStyle="1" w:styleId="Highlight">
    <w:name w:val="Highlight"/>
    <w:basedOn w:val="af5"/>
    <w:rsid w:val="004B505A"/>
    <w:pPr>
      <w:spacing w:after="0" w:line="240" w:lineRule="auto"/>
      <w:jc w:val="center"/>
    </w:pPr>
    <w:rPr>
      <w:rFonts w:ascii="Times New Roman" w:eastAsia="Times New Roman" w:hAnsi="Times New Roman" w:cs="Times New Roman"/>
      <w:b/>
      <w:bCs/>
      <w:sz w:val="24"/>
      <w:szCs w:val="24"/>
    </w:rPr>
  </w:style>
  <w:style w:type="paragraph" w:customStyle="1" w:styleId="HighlightHeading">
    <w:name w:val="Highlight Heading"/>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styleId="13">
    <w:name w:val="index 1"/>
    <w:basedOn w:val="a1"/>
    <w:next w:val="a1"/>
    <w:rsid w:val="004B505A"/>
    <w:pPr>
      <w:tabs>
        <w:tab w:val="left" w:pos="850"/>
        <w:tab w:val="left" w:pos="1191"/>
        <w:tab w:val="left" w:pos="1531"/>
      </w:tabs>
      <w:spacing w:after="0" w:line="240" w:lineRule="auto"/>
      <w:ind w:left="220" w:hanging="220"/>
      <w:jc w:val="both"/>
    </w:pPr>
    <w:rPr>
      <w:rFonts w:ascii="Times New Roman" w:eastAsia="Times New Roman" w:hAnsi="Times New Roman" w:cs="Times New Roman"/>
      <w:lang w:val="en-GB" w:eastAsia="zh-CN"/>
    </w:rPr>
  </w:style>
  <w:style w:type="paragraph" w:styleId="afd">
    <w:name w:val="index heading"/>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IntroductionHeading">
    <w:name w:val="Introduction Heading"/>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styleId="afe">
    <w:name w:val="List"/>
    <w:basedOn w:val="a1"/>
    <w:rsid w:val="004B505A"/>
    <w:pPr>
      <w:tabs>
        <w:tab w:val="left" w:pos="850"/>
        <w:tab w:val="left" w:pos="1191"/>
        <w:tab w:val="left" w:pos="1531"/>
      </w:tabs>
      <w:spacing w:after="240" w:line="240" w:lineRule="auto"/>
      <w:ind w:left="850" w:hanging="283"/>
      <w:jc w:val="both"/>
    </w:pPr>
    <w:rPr>
      <w:rFonts w:ascii="Times New Roman" w:eastAsia="Times New Roman" w:hAnsi="Times New Roman" w:cs="Times New Roman"/>
      <w:lang w:val="en-GB" w:eastAsia="zh-CN"/>
    </w:rPr>
  </w:style>
  <w:style w:type="paragraph" w:styleId="28">
    <w:name w:val="List 2"/>
    <w:basedOn w:val="a1"/>
    <w:rsid w:val="004B505A"/>
    <w:pPr>
      <w:tabs>
        <w:tab w:val="left" w:pos="850"/>
        <w:tab w:val="left" w:pos="1191"/>
        <w:tab w:val="left" w:pos="1531"/>
      </w:tabs>
      <w:spacing w:after="240" w:line="240" w:lineRule="auto"/>
      <w:ind w:left="1134" w:hanging="283"/>
      <w:jc w:val="both"/>
    </w:pPr>
    <w:rPr>
      <w:rFonts w:ascii="Times New Roman" w:eastAsia="Times New Roman" w:hAnsi="Times New Roman" w:cs="Times New Roman"/>
      <w:lang w:val="en-GB" w:eastAsia="zh-CN"/>
    </w:rPr>
  </w:style>
  <w:style w:type="paragraph" w:styleId="36">
    <w:name w:val="List 3"/>
    <w:basedOn w:val="a1"/>
    <w:rsid w:val="004B505A"/>
    <w:pPr>
      <w:tabs>
        <w:tab w:val="left" w:pos="850"/>
        <w:tab w:val="left" w:pos="1191"/>
        <w:tab w:val="left" w:pos="1531"/>
      </w:tabs>
      <w:spacing w:after="240" w:line="240" w:lineRule="auto"/>
      <w:ind w:left="1417" w:hanging="283"/>
      <w:jc w:val="both"/>
    </w:pPr>
    <w:rPr>
      <w:rFonts w:ascii="Times New Roman" w:eastAsia="Times New Roman" w:hAnsi="Times New Roman" w:cs="Times New Roman"/>
      <w:lang w:val="en-GB" w:eastAsia="zh-CN"/>
    </w:rPr>
  </w:style>
  <w:style w:type="paragraph" w:styleId="45">
    <w:name w:val="List 4"/>
    <w:basedOn w:val="a1"/>
    <w:rsid w:val="004B505A"/>
    <w:pPr>
      <w:tabs>
        <w:tab w:val="left" w:pos="850"/>
        <w:tab w:val="left" w:pos="1191"/>
        <w:tab w:val="left" w:pos="1531"/>
      </w:tabs>
      <w:spacing w:after="240" w:line="240" w:lineRule="auto"/>
      <w:ind w:left="1701" w:hanging="283"/>
      <w:jc w:val="both"/>
    </w:pPr>
    <w:rPr>
      <w:rFonts w:ascii="Times New Roman" w:eastAsia="Times New Roman" w:hAnsi="Times New Roman" w:cs="Times New Roman"/>
      <w:lang w:val="en-GB" w:eastAsia="zh-CN"/>
    </w:rPr>
  </w:style>
  <w:style w:type="paragraph" w:styleId="53">
    <w:name w:val="List 5"/>
    <w:basedOn w:val="a1"/>
    <w:rsid w:val="004B505A"/>
    <w:pPr>
      <w:tabs>
        <w:tab w:val="left" w:pos="850"/>
        <w:tab w:val="left" w:pos="1191"/>
        <w:tab w:val="left" w:pos="1531"/>
      </w:tabs>
      <w:spacing w:after="240" w:line="240" w:lineRule="auto"/>
      <w:ind w:left="1984" w:hanging="283"/>
      <w:jc w:val="both"/>
    </w:pPr>
    <w:rPr>
      <w:rFonts w:ascii="Times New Roman" w:eastAsia="Times New Roman" w:hAnsi="Times New Roman" w:cs="Times New Roman"/>
      <w:lang w:val="en-GB" w:eastAsia="zh-CN"/>
    </w:rPr>
  </w:style>
  <w:style w:type="paragraph" w:styleId="a">
    <w:name w:val="List Bullet"/>
    <w:basedOn w:val="a1"/>
    <w:rsid w:val="004B505A"/>
    <w:pPr>
      <w:numPr>
        <w:numId w:val="7"/>
      </w:numPr>
      <w:spacing w:after="240" w:line="240" w:lineRule="auto"/>
      <w:jc w:val="both"/>
    </w:pPr>
    <w:rPr>
      <w:rFonts w:ascii="Times New Roman" w:eastAsia="Times New Roman" w:hAnsi="Times New Roman" w:cs="Times New Roman"/>
      <w:lang w:val="en-GB" w:eastAsia="zh-CN"/>
    </w:rPr>
  </w:style>
  <w:style w:type="paragraph" w:styleId="2">
    <w:name w:val="List Bullet 2"/>
    <w:basedOn w:val="a1"/>
    <w:rsid w:val="004B505A"/>
    <w:pPr>
      <w:numPr>
        <w:numId w:val="8"/>
      </w:numPr>
      <w:spacing w:after="240" w:line="240" w:lineRule="auto"/>
      <w:jc w:val="both"/>
    </w:pPr>
    <w:rPr>
      <w:rFonts w:ascii="Times New Roman" w:eastAsia="Times New Roman" w:hAnsi="Times New Roman" w:cs="Times New Roman"/>
      <w:lang w:val="en-GB" w:eastAsia="zh-CN"/>
    </w:rPr>
  </w:style>
  <w:style w:type="paragraph" w:styleId="30">
    <w:name w:val="List Bullet 3"/>
    <w:basedOn w:val="a1"/>
    <w:rsid w:val="004B505A"/>
    <w:pPr>
      <w:numPr>
        <w:numId w:val="9"/>
      </w:numPr>
      <w:spacing w:after="240" w:line="240" w:lineRule="auto"/>
      <w:jc w:val="both"/>
    </w:pPr>
    <w:rPr>
      <w:rFonts w:ascii="Times New Roman" w:eastAsia="Times New Roman" w:hAnsi="Times New Roman" w:cs="Times New Roman"/>
      <w:lang w:val="en-GB" w:eastAsia="zh-CN"/>
    </w:rPr>
  </w:style>
  <w:style w:type="paragraph" w:styleId="40">
    <w:name w:val="List Bullet 4"/>
    <w:basedOn w:val="a1"/>
    <w:rsid w:val="004B505A"/>
    <w:pPr>
      <w:numPr>
        <w:numId w:val="10"/>
      </w:numPr>
      <w:spacing w:after="240" w:line="240" w:lineRule="auto"/>
      <w:jc w:val="both"/>
    </w:pPr>
    <w:rPr>
      <w:rFonts w:ascii="Times New Roman" w:eastAsia="Times New Roman" w:hAnsi="Times New Roman" w:cs="Times New Roman"/>
      <w:lang w:val="en-GB" w:eastAsia="zh-CN"/>
    </w:rPr>
  </w:style>
  <w:style w:type="paragraph" w:styleId="50">
    <w:name w:val="List Bullet 5"/>
    <w:basedOn w:val="a1"/>
    <w:rsid w:val="004B505A"/>
    <w:pPr>
      <w:numPr>
        <w:numId w:val="11"/>
      </w:numPr>
      <w:spacing w:after="240" w:line="240" w:lineRule="auto"/>
      <w:jc w:val="both"/>
    </w:pPr>
    <w:rPr>
      <w:rFonts w:ascii="Times New Roman" w:eastAsia="Times New Roman" w:hAnsi="Times New Roman" w:cs="Times New Roman"/>
      <w:lang w:val="en-GB" w:eastAsia="zh-CN"/>
    </w:rPr>
  </w:style>
  <w:style w:type="paragraph" w:styleId="aff">
    <w:name w:val="List Continue"/>
    <w:basedOn w:val="a1"/>
    <w:rsid w:val="004B505A"/>
    <w:pPr>
      <w:spacing w:after="240" w:line="240" w:lineRule="auto"/>
      <w:ind w:left="850"/>
      <w:jc w:val="both"/>
    </w:pPr>
    <w:rPr>
      <w:rFonts w:ascii="Times New Roman" w:eastAsia="Times New Roman" w:hAnsi="Times New Roman" w:cs="Times New Roman"/>
      <w:lang w:val="en-GB" w:eastAsia="zh-CN"/>
    </w:rPr>
  </w:style>
  <w:style w:type="paragraph" w:styleId="29">
    <w:name w:val="List Continue 2"/>
    <w:basedOn w:val="a1"/>
    <w:rsid w:val="004B505A"/>
    <w:pPr>
      <w:spacing w:after="240" w:line="240" w:lineRule="auto"/>
      <w:ind w:left="1191"/>
      <w:jc w:val="both"/>
    </w:pPr>
    <w:rPr>
      <w:rFonts w:ascii="Times New Roman" w:eastAsia="Times New Roman" w:hAnsi="Times New Roman" w:cs="Times New Roman"/>
      <w:lang w:val="en-GB" w:eastAsia="zh-CN"/>
    </w:rPr>
  </w:style>
  <w:style w:type="paragraph" w:styleId="37">
    <w:name w:val="List Continue 3"/>
    <w:basedOn w:val="a1"/>
    <w:rsid w:val="004B505A"/>
    <w:pPr>
      <w:spacing w:after="240" w:line="240" w:lineRule="auto"/>
      <w:ind w:left="1474"/>
      <w:jc w:val="both"/>
    </w:pPr>
    <w:rPr>
      <w:rFonts w:ascii="Times New Roman" w:eastAsia="Times New Roman" w:hAnsi="Times New Roman" w:cs="Times New Roman"/>
      <w:lang w:val="en-GB" w:eastAsia="zh-CN"/>
    </w:rPr>
  </w:style>
  <w:style w:type="paragraph" w:styleId="46">
    <w:name w:val="List Continue 4"/>
    <w:basedOn w:val="a1"/>
    <w:rsid w:val="004B505A"/>
    <w:pPr>
      <w:spacing w:after="240" w:line="240" w:lineRule="auto"/>
      <w:ind w:left="1757"/>
      <w:jc w:val="both"/>
    </w:pPr>
    <w:rPr>
      <w:rFonts w:ascii="Times New Roman" w:eastAsia="Times New Roman" w:hAnsi="Times New Roman" w:cs="Times New Roman"/>
      <w:lang w:val="en-GB" w:eastAsia="zh-CN"/>
    </w:rPr>
  </w:style>
  <w:style w:type="paragraph" w:styleId="54">
    <w:name w:val="List Continue 5"/>
    <w:basedOn w:val="a1"/>
    <w:rsid w:val="004B505A"/>
    <w:pPr>
      <w:spacing w:after="240" w:line="240" w:lineRule="auto"/>
      <w:ind w:left="2041"/>
      <w:jc w:val="both"/>
    </w:pPr>
    <w:rPr>
      <w:rFonts w:ascii="Times New Roman" w:eastAsia="Times New Roman" w:hAnsi="Times New Roman" w:cs="Times New Roman"/>
      <w:lang w:val="en-GB" w:eastAsia="zh-CN"/>
    </w:rPr>
  </w:style>
  <w:style w:type="paragraph" w:styleId="a0">
    <w:name w:val="List Number"/>
    <w:basedOn w:val="a1"/>
    <w:rsid w:val="004B505A"/>
    <w:pPr>
      <w:numPr>
        <w:numId w:val="12"/>
      </w:numPr>
      <w:tabs>
        <w:tab w:val="left" w:pos="1134"/>
      </w:tabs>
      <w:spacing w:after="240" w:line="240" w:lineRule="auto"/>
      <w:jc w:val="both"/>
    </w:pPr>
    <w:rPr>
      <w:rFonts w:ascii="Times New Roman" w:eastAsia="Times New Roman" w:hAnsi="Times New Roman" w:cs="Times New Roman"/>
      <w:lang w:val="en-GB" w:eastAsia="zh-CN"/>
    </w:rPr>
  </w:style>
  <w:style w:type="paragraph" w:styleId="20">
    <w:name w:val="List Number 2"/>
    <w:basedOn w:val="a1"/>
    <w:rsid w:val="004B505A"/>
    <w:pPr>
      <w:numPr>
        <w:ilvl w:val="1"/>
        <w:numId w:val="12"/>
      </w:numPr>
      <w:tabs>
        <w:tab w:val="left" w:pos="1417"/>
      </w:tabs>
      <w:spacing w:after="240" w:line="240" w:lineRule="auto"/>
      <w:jc w:val="both"/>
    </w:pPr>
    <w:rPr>
      <w:rFonts w:ascii="Times New Roman" w:eastAsia="Times New Roman" w:hAnsi="Times New Roman" w:cs="Times New Roman"/>
      <w:lang w:val="en-GB" w:eastAsia="zh-CN"/>
    </w:rPr>
  </w:style>
  <w:style w:type="paragraph" w:styleId="3">
    <w:name w:val="List Number 3"/>
    <w:basedOn w:val="a1"/>
    <w:rsid w:val="004B505A"/>
    <w:pPr>
      <w:numPr>
        <w:ilvl w:val="2"/>
        <w:numId w:val="12"/>
      </w:numPr>
      <w:tabs>
        <w:tab w:val="left" w:pos="1701"/>
      </w:tabs>
      <w:spacing w:after="240" w:line="240" w:lineRule="auto"/>
      <w:jc w:val="both"/>
    </w:pPr>
    <w:rPr>
      <w:rFonts w:ascii="Times New Roman" w:eastAsia="Times New Roman" w:hAnsi="Times New Roman" w:cs="Times New Roman"/>
      <w:lang w:val="en-GB" w:eastAsia="zh-CN"/>
    </w:rPr>
  </w:style>
  <w:style w:type="paragraph" w:styleId="4">
    <w:name w:val="List Number 4"/>
    <w:basedOn w:val="a1"/>
    <w:rsid w:val="004B505A"/>
    <w:pPr>
      <w:numPr>
        <w:ilvl w:val="3"/>
        <w:numId w:val="12"/>
      </w:numPr>
      <w:tabs>
        <w:tab w:val="left" w:pos="1984"/>
      </w:tabs>
      <w:spacing w:after="240" w:line="240" w:lineRule="auto"/>
      <w:jc w:val="both"/>
    </w:pPr>
    <w:rPr>
      <w:rFonts w:ascii="Times New Roman" w:eastAsia="Times New Roman" w:hAnsi="Times New Roman" w:cs="Times New Roman"/>
      <w:lang w:val="en-GB" w:eastAsia="zh-CN"/>
    </w:rPr>
  </w:style>
  <w:style w:type="paragraph" w:styleId="5">
    <w:name w:val="List Number 5"/>
    <w:basedOn w:val="a1"/>
    <w:rsid w:val="004B505A"/>
    <w:pPr>
      <w:numPr>
        <w:ilvl w:val="4"/>
        <w:numId w:val="12"/>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Num-ChapParagraph">
    <w:name w:val="Num-Chap Paragraph"/>
    <w:basedOn w:val="af5"/>
    <w:rsid w:val="004B505A"/>
    <w:pPr>
      <w:spacing w:after="0" w:line="240" w:lineRule="auto"/>
      <w:jc w:val="center"/>
    </w:pPr>
    <w:rPr>
      <w:rFonts w:ascii="Times New Roman" w:eastAsia="Times New Roman" w:hAnsi="Times New Roman" w:cs="Times New Roman"/>
      <w:b/>
      <w:bCs/>
      <w:sz w:val="24"/>
      <w:szCs w:val="24"/>
    </w:rPr>
  </w:style>
  <w:style w:type="paragraph" w:customStyle="1" w:styleId="Num-DocParagraph">
    <w:name w:val="Num-Doc Paragraph"/>
    <w:basedOn w:val="af5"/>
    <w:rsid w:val="004B505A"/>
    <w:pPr>
      <w:spacing w:after="0" w:line="240" w:lineRule="auto"/>
      <w:jc w:val="center"/>
    </w:pPr>
    <w:rPr>
      <w:rFonts w:ascii="Times New Roman" w:eastAsia="Times New Roman" w:hAnsi="Times New Roman" w:cs="Times New Roman"/>
      <w:b/>
      <w:bCs/>
      <w:sz w:val="24"/>
      <w:szCs w:val="24"/>
    </w:rPr>
  </w:style>
  <w:style w:type="paragraph" w:customStyle="1" w:styleId="PartHeading">
    <w:name w:val="Part Heading"/>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RowsHeading">
    <w:name w:val="Rows Heading"/>
    <w:basedOn w:val="a1"/>
    <w:rsid w:val="004B505A"/>
    <w:pPr>
      <w:spacing w:after="0" w:line="240" w:lineRule="auto"/>
    </w:pPr>
    <w:rPr>
      <w:rFonts w:ascii="Arial" w:eastAsia="Times New Roman" w:hAnsi="Arial" w:cs="Arial"/>
      <w:sz w:val="18"/>
      <w:szCs w:val="18"/>
      <w:lang w:val="en-GB" w:eastAsia="zh-CN"/>
    </w:rPr>
  </w:style>
  <w:style w:type="paragraph" w:customStyle="1" w:styleId="SourceDescription">
    <w:name w:val="Source Description"/>
    <w:basedOn w:val="a1"/>
    <w:next w:val="af5"/>
    <w:rsid w:val="004B505A"/>
    <w:pPr>
      <w:tabs>
        <w:tab w:val="left" w:pos="850"/>
        <w:tab w:val="left" w:pos="1191"/>
        <w:tab w:val="left" w:pos="1531"/>
      </w:tabs>
      <w:spacing w:after="360" w:line="240" w:lineRule="auto"/>
      <w:jc w:val="both"/>
    </w:pPr>
    <w:rPr>
      <w:rFonts w:ascii="Arial" w:eastAsia="Times New Roman" w:hAnsi="Arial" w:cs="Arial"/>
      <w:sz w:val="16"/>
      <w:szCs w:val="18"/>
      <w:lang w:val="en-GB" w:eastAsia="zh-CN"/>
    </w:rPr>
  </w:style>
  <w:style w:type="paragraph" w:customStyle="1" w:styleId="SubHeading">
    <w:name w:val="SubHeading"/>
    <w:basedOn w:val="af5"/>
    <w:rsid w:val="004B505A"/>
    <w:pPr>
      <w:spacing w:after="0" w:line="240" w:lineRule="auto"/>
      <w:jc w:val="center"/>
    </w:pPr>
    <w:rPr>
      <w:rFonts w:ascii="Times New Roman" w:eastAsia="Times New Roman" w:hAnsi="Times New Roman" w:cs="Times New Roman"/>
      <w:b/>
      <w:bCs/>
      <w:sz w:val="24"/>
      <w:szCs w:val="24"/>
    </w:rPr>
  </w:style>
  <w:style w:type="paragraph" w:customStyle="1" w:styleId="SummaryHeading">
    <w:name w:val="Summary Heading"/>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Table">
    <w:name w:val="Table"/>
    <w:basedOn w:val="a1"/>
    <w:next w:val="af5"/>
    <w:rsid w:val="004B505A"/>
    <w:pPr>
      <w:tabs>
        <w:tab w:val="left" w:pos="850"/>
        <w:tab w:val="left" w:pos="1191"/>
        <w:tab w:val="left" w:pos="1531"/>
      </w:tabs>
      <w:spacing w:after="240" w:line="240" w:lineRule="auto"/>
      <w:jc w:val="center"/>
    </w:pPr>
    <w:rPr>
      <w:rFonts w:ascii="Times New Roman" w:eastAsia="Times New Roman" w:hAnsi="Times New Roman" w:cs="Times New Roman"/>
      <w:lang w:val="en-GB" w:eastAsia="zh-CN"/>
    </w:rPr>
  </w:style>
  <w:style w:type="paragraph" w:customStyle="1" w:styleId="TableNote">
    <w:name w:val="Table Note"/>
    <w:basedOn w:val="a1"/>
    <w:rsid w:val="004B505A"/>
    <w:pPr>
      <w:tabs>
        <w:tab w:val="left" w:pos="850"/>
        <w:tab w:val="left" w:pos="1191"/>
        <w:tab w:val="left" w:pos="1531"/>
      </w:tabs>
      <w:spacing w:after="120" w:line="240" w:lineRule="auto"/>
    </w:pPr>
    <w:rPr>
      <w:rFonts w:ascii="Arial" w:eastAsia="Times New Roman" w:hAnsi="Arial" w:cs="Arial"/>
      <w:sz w:val="16"/>
      <w:szCs w:val="18"/>
      <w:lang w:val="en-GB" w:eastAsia="zh-CN"/>
    </w:rPr>
  </w:style>
  <w:style w:type="paragraph" w:customStyle="1" w:styleId="TableofContentsHeading">
    <w:name w:val="Table of Contents Heading"/>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paragraph" w:customStyle="1" w:styleId="TableSub-title">
    <w:name w:val="Table Sub-title"/>
    <w:basedOn w:val="a1"/>
    <w:rsid w:val="004B505A"/>
    <w:pPr>
      <w:keepNext/>
      <w:tabs>
        <w:tab w:val="left" w:pos="850"/>
        <w:tab w:val="left" w:pos="1191"/>
        <w:tab w:val="left" w:pos="1531"/>
      </w:tabs>
      <w:spacing w:after="240" w:line="240" w:lineRule="auto"/>
      <w:jc w:val="center"/>
    </w:pPr>
    <w:rPr>
      <w:rFonts w:ascii="Arial" w:eastAsia="Times New Roman" w:hAnsi="Arial" w:cs="Arial"/>
      <w:sz w:val="18"/>
      <w:lang w:val="en-GB" w:eastAsia="zh-CN"/>
    </w:rPr>
  </w:style>
  <w:style w:type="paragraph" w:customStyle="1" w:styleId="TableTitle">
    <w:name w:val="Table Title"/>
    <w:basedOn w:val="a1"/>
    <w:rsid w:val="004B505A"/>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paragraph" w:customStyle="1" w:styleId="TextBox">
    <w:name w:val="Text Box"/>
    <w:basedOn w:val="af5"/>
    <w:rsid w:val="004B505A"/>
    <w:pPr>
      <w:spacing w:after="0" w:line="240" w:lineRule="auto"/>
      <w:jc w:val="center"/>
    </w:pPr>
    <w:rPr>
      <w:rFonts w:ascii="Times New Roman" w:eastAsia="Times New Roman" w:hAnsi="Times New Roman" w:cs="Times New Roman"/>
      <w:b/>
      <w:bCs/>
      <w:sz w:val="24"/>
      <w:szCs w:val="24"/>
    </w:rPr>
  </w:style>
  <w:style w:type="paragraph" w:customStyle="1" w:styleId="TextBoxHeading">
    <w:name w:val="Text Box Heading"/>
    <w:basedOn w:val="TextBox"/>
    <w:next w:val="TextBox"/>
    <w:rsid w:val="004B505A"/>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Arial" w:hAnsi="Arial" w:cs="Arial"/>
      <w:sz w:val="18"/>
      <w:szCs w:val="22"/>
      <w:lang w:val="en-GB" w:eastAsia="zh-CN"/>
    </w:rPr>
  </w:style>
  <w:style w:type="paragraph" w:styleId="47">
    <w:name w:val="toc 4"/>
    <w:basedOn w:val="a1"/>
    <w:next w:val="a1"/>
    <w:qFormat/>
    <w:rsid w:val="004B505A"/>
    <w:pPr>
      <w:tabs>
        <w:tab w:val="right" w:leader="dot" w:pos="9468"/>
      </w:tabs>
      <w:spacing w:after="0" w:line="240" w:lineRule="auto"/>
      <w:ind w:left="595"/>
      <w:jc w:val="both"/>
    </w:pPr>
    <w:rPr>
      <w:rFonts w:ascii="Times New Roman" w:eastAsia="Times New Roman" w:hAnsi="Times New Roman" w:cs="Times New Roman"/>
      <w:noProof/>
      <w:lang w:val="en-GB" w:eastAsia="zh-CN"/>
    </w:rPr>
  </w:style>
  <w:style w:type="paragraph" w:styleId="55">
    <w:name w:val="toc 5"/>
    <w:basedOn w:val="a1"/>
    <w:next w:val="a1"/>
    <w:qFormat/>
    <w:rsid w:val="004B505A"/>
    <w:pPr>
      <w:tabs>
        <w:tab w:val="right" w:leader="dot" w:pos="9468"/>
      </w:tabs>
      <w:spacing w:after="0" w:line="240" w:lineRule="auto"/>
      <w:ind w:left="794"/>
      <w:jc w:val="both"/>
    </w:pPr>
    <w:rPr>
      <w:rFonts w:ascii="Times New Roman" w:eastAsia="Times New Roman" w:hAnsi="Times New Roman" w:cs="Times New Roman"/>
      <w:noProof/>
      <w:lang w:val="en-GB" w:eastAsia="zh-CN"/>
    </w:rPr>
  </w:style>
  <w:style w:type="paragraph" w:customStyle="1" w:styleId="IndexHeading1">
    <w:name w:val="Index Heading1"/>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paragraph" w:styleId="91">
    <w:name w:val="toc 9"/>
    <w:basedOn w:val="a1"/>
    <w:next w:val="a1"/>
    <w:qFormat/>
    <w:rsid w:val="004B505A"/>
    <w:pPr>
      <w:spacing w:after="0" w:line="240" w:lineRule="auto"/>
      <w:ind w:left="1760"/>
      <w:jc w:val="both"/>
    </w:pPr>
    <w:rPr>
      <w:rFonts w:ascii="Times New Roman" w:eastAsia="Times New Roman" w:hAnsi="Times New Roman" w:cs="Times New Roman"/>
      <w:lang w:val="en-GB" w:eastAsia="zh-CN"/>
    </w:rPr>
  </w:style>
  <w:style w:type="paragraph" w:customStyle="1" w:styleId="Abstract">
    <w:name w:val="Abstract"/>
    <w:basedOn w:val="af5"/>
    <w:rsid w:val="004B505A"/>
    <w:pPr>
      <w:spacing w:after="0" w:line="240" w:lineRule="auto"/>
      <w:jc w:val="center"/>
    </w:pPr>
    <w:rPr>
      <w:rFonts w:ascii="Times New Roman" w:eastAsia="Times New Roman" w:hAnsi="Times New Roman" w:cs="Times New Roman"/>
      <w:b/>
      <w:bCs/>
      <w:sz w:val="24"/>
      <w:szCs w:val="24"/>
    </w:rPr>
  </w:style>
  <w:style w:type="paragraph" w:customStyle="1" w:styleId="Author">
    <w:name w:val="Author"/>
    <w:basedOn w:val="af5"/>
    <w:rsid w:val="004B505A"/>
    <w:pPr>
      <w:spacing w:after="0" w:line="240" w:lineRule="auto"/>
      <w:jc w:val="center"/>
    </w:pPr>
    <w:rPr>
      <w:rFonts w:ascii="Times New Roman" w:eastAsia="Times New Roman" w:hAnsi="Times New Roman" w:cs="Times New Roman"/>
      <w:b/>
      <w:bCs/>
      <w:sz w:val="24"/>
      <w:szCs w:val="24"/>
    </w:rPr>
  </w:style>
  <w:style w:type="paragraph" w:customStyle="1" w:styleId="Citation">
    <w:name w:val="Citation"/>
    <w:basedOn w:val="af5"/>
    <w:rsid w:val="004B505A"/>
    <w:pPr>
      <w:spacing w:after="0" w:line="240" w:lineRule="auto"/>
      <w:jc w:val="center"/>
    </w:pPr>
    <w:rPr>
      <w:rFonts w:ascii="Times New Roman" w:eastAsia="Times New Roman" w:hAnsi="Times New Roman" w:cs="Times New Roman"/>
      <w:b/>
      <w:bCs/>
      <w:sz w:val="24"/>
      <w:szCs w:val="24"/>
    </w:rPr>
  </w:style>
  <w:style w:type="paragraph" w:customStyle="1" w:styleId="Chart">
    <w:name w:val="Chart"/>
    <w:basedOn w:val="a1"/>
    <w:next w:val="af5"/>
    <w:rsid w:val="004B505A"/>
    <w:pPr>
      <w:tabs>
        <w:tab w:val="left" w:pos="850"/>
        <w:tab w:val="left" w:pos="1191"/>
        <w:tab w:val="left" w:pos="1531"/>
      </w:tabs>
      <w:spacing w:after="240" w:line="240" w:lineRule="auto"/>
      <w:jc w:val="center"/>
    </w:pPr>
    <w:rPr>
      <w:rFonts w:ascii="Times New Roman" w:eastAsia="Times New Roman" w:hAnsi="Times New Roman" w:cs="Times New Roman"/>
      <w:lang w:val="en-US" w:eastAsia="zh-CN"/>
    </w:rPr>
  </w:style>
  <w:style w:type="paragraph" w:customStyle="1" w:styleId="ChartSub-title">
    <w:name w:val="Chart Sub-title"/>
    <w:basedOn w:val="a1"/>
    <w:rsid w:val="004B505A"/>
    <w:pPr>
      <w:keepNext/>
      <w:tabs>
        <w:tab w:val="left" w:pos="850"/>
        <w:tab w:val="left" w:pos="1191"/>
        <w:tab w:val="left" w:pos="1531"/>
      </w:tabs>
      <w:spacing w:after="120" w:line="240" w:lineRule="auto"/>
      <w:jc w:val="center"/>
    </w:pPr>
    <w:rPr>
      <w:rFonts w:ascii="Arial" w:eastAsia="Times New Roman" w:hAnsi="Arial" w:cs="Arial"/>
      <w:sz w:val="18"/>
      <w:lang w:val="en-US" w:eastAsia="zh-CN"/>
    </w:rPr>
  </w:style>
  <w:style w:type="paragraph" w:customStyle="1" w:styleId="ChartTitle">
    <w:name w:val="Chart Title"/>
    <w:basedOn w:val="a1"/>
    <w:next w:val="ChartSub-title"/>
    <w:rsid w:val="004B505A"/>
    <w:pPr>
      <w:keepNext/>
      <w:tabs>
        <w:tab w:val="left" w:pos="850"/>
        <w:tab w:val="left" w:pos="1191"/>
        <w:tab w:val="left" w:pos="1531"/>
      </w:tabs>
      <w:spacing w:after="240" w:line="240" w:lineRule="auto"/>
      <w:jc w:val="center"/>
    </w:pPr>
    <w:rPr>
      <w:rFonts w:ascii="Arial" w:eastAsia="Times New Roman" w:hAnsi="Arial" w:cs="Arial"/>
      <w:b/>
      <w:sz w:val="18"/>
      <w:lang w:val="en-US" w:eastAsia="zh-CN"/>
    </w:rPr>
  </w:style>
  <w:style w:type="paragraph" w:customStyle="1" w:styleId="ChartNote">
    <w:name w:val="Chart Note"/>
    <w:basedOn w:val="a1"/>
    <w:rsid w:val="004B505A"/>
    <w:pPr>
      <w:tabs>
        <w:tab w:val="left" w:pos="850"/>
        <w:tab w:val="left" w:pos="1191"/>
        <w:tab w:val="left" w:pos="1531"/>
      </w:tabs>
      <w:spacing w:after="120" w:line="240" w:lineRule="auto"/>
    </w:pPr>
    <w:rPr>
      <w:rFonts w:ascii="Arial" w:eastAsia="Times New Roman" w:hAnsi="Arial" w:cs="Arial"/>
      <w:sz w:val="16"/>
      <w:lang w:val="en-US" w:eastAsia="zh-CN"/>
    </w:rPr>
  </w:style>
  <w:style w:type="paragraph" w:customStyle="1" w:styleId="BoxHeading2">
    <w:name w:val="Box Heading 2"/>
    <w:basedOn w:val="a1"/>
    <w:next w:val="BoxBodyText"/>
    <w:rsid w:val="004B505A"/>
    <w:pPr>
      <w:tabs>
        <w:tab w:val="left" w:pos="850"/>
        <w:tab w:val="left" w:pos="1191"/>
        <w:tab w:val="left" w:pos="1531"/>
      </w:tabs>
      <w:spacing w:before="240" w:after="240" w:line="240" w:lineRule="auto"/>
    </w:pPr>
    <w:rPr>
      <w:rFonts w:ascii="Arial" w:eastAsia="Times New Roman" w:hAnsi="Arial" w:cs="Arial"/>
      <w:b/>
      <w:sz w:val="18"/>
      <w:lang w:val="en-US" w:eastAsia="zh-CN"/>
    </w:rPr>
  </w:style>
  <w:style w:type="paragraph" w:customStyle="1" w:styleId="BoxHeading3">
    <w:name w:val="Box Heading 3"/>
    <w:basedOn w:val="a1"/>
    <w:next w:val="BoxBodyText"/>
    <w:rsid w:val="004B505A"/>
    <w:pPr>
      <w:tabs>
        <w:tab w:val="left" w:pos="850"/>
        <w:tab w:val="left" w:pos="1191"/>
        <w:tab w:val="left" w:pos="1531"/>
      </w:tabs>
      <w:spacing w:before="240" w:after="240" w:line="240" w:lineRule="auto"/>
    </w:pPr>
    <w:rPr>
      <w:rFonts w:ascii="Arial" w:eastAsia="Times New Roman" w:hAnsi="Arial" w:cs="Arial"/>
      <w:b/>
      <w:i/>
      <w:sz w:val="18"/>
      <w:lang w:val="en-US" w:eastAsia="zh-CN"/>
    </w:rPr>
  </w:style>
  <w:style w:type="paragraph" w:customStyle="1" w:styleId="BoxNote">
    <w:name w:val="Box Note"/>
    <w:basedOn w:val="a1"/>
    <w:rsid w:val="004B505A"/>
    <w:pPr>
      <w:tabs>
        <w:tab w:val="left" w:pos="340"/>
      </w:tabs>
      <w:spacing w:after="120" w:line="240" w:lineRule="auto"/>
    </w:pPr>
    <w:rPr>
      <w:rFonts w:ascii="Arial" w:eastAsia="Times New Roman" w:hAnsi="Arial" w:cs="Arial"/>
      <w:sz w:val="18"/>
      <w:lang w:val="en-US" w:eastAsia="zh-CN"/>
    </w:rPr>
  </w:style>
  <w:style w:type="paragraph" w:customStyle="1" w:styleId="ListBulletBox">
    <w:name w:val="List Bullet Box"/>
    <w:basedOn w:val="a1"/>
    <w:rsid w:val="004B505A"/>
    <w:pPr>
      <w:numPr>
        <w:numId w:val="13"/>
      </w:numPr>
      <w:spacing w:after="240" w:line="240" w:lineRule="auto"/>
      <w:jc w:val="both"/>
    </w:pPr>
    <w:rPr>
      <w:rFonts w:ascii="Arial" w:eastAsia="Times New Roman" w:hAnsi="Arial" w:cs="Arial"/>
      <w:sz w:val="18"/>
      <w:lang w:val="en-US" w:eastAsia="zh-CN"/>
    </w:rPr>
  </w:style>
  <w:style w:type="paragraph" w:customStyle="1" w:styleId="ListBulletBox2">
    <w:name w:val="List Bullet Box 2"/>
    <w:basedOn w:val="a1"/>
    <w:rsid w:val="004B505A"/>
    <w:pPr>
      <w:numPr>
        <w:numId w:val="14"/>
      </w:numPr>
      <w:spacing w:after="240" w:line="240" w:lineRule="auto"/>
      <w:jc w:val="both"/>
    </w:pPr>
    <w:rPr>
      <w:rFonts w:ascii="Arial" w:eastAsia="Times New Roman" w:hAnsi="Arial" w:cs="Arial"/>
      <w:sz w:val="18"/>
      <w:lang w:val="en-US" w:eastAsia="zh-CN"/>
    </w:rPr>
  </w:style>
  <w:style w:type="paragraph" w:customStyle="1" w:styleId="ListBulletBox3">
    <w:name w:val="List Bullet Box 3"/>
    <w:basedOn w:val="a1"/>
    <w:rsid w:val="004B505A"/>
    <w:pPr>
      <w:numPr>
        <w:numId w:val="15"/>
      </w:numPr>
      <w:spacing w:after="240" w:line="240" w:lineRule="auto"/>
      <w:jc w:val="both"/>
    </w:pPr>
    <w:rPr>
      <w:rFonts w:ascii="Arial" w:eastAsia="Times New Roman" w:hAnsi="Arial" w:cs="Arial"/>
      <w:sz w:val="18"/>
      <w:lang w:val="en-US" w:eastAsia="zh-CN"/>
    </w:rPr>
  </w:style>
  <w:style w:type="paragraph" w:customStyle="1" w:styleId="ListNumberBox">
    <w:name w:val="List Number Box"/>
    <w:basedOn w:val="a1"/>
    <w:rsid w:val="004B505A"/>
    <w:pPr>
      <w:numPr>
        <w:numId w:val="16"/>
      </w:numPr>
      <w:tabs>
        <w:tab w:val="clear" w:pos="1950"/>
        <w:tab w:val="left" w:pos="850"/>
      </w:tabs>
      <w:spacing w:after="240" w:line="240" w:lineRule="auto"/>
      <w:ind w:left="850"/>
      <w:jc w:val="both"/>
    </w:pPr>
    <w:rPr>
      <w:rFonts w:ascii="Arial" w:eastAsia="Times New Roman" w:hAnsi="Arial" w:cs="Arial"/>
      <w:sz w:val="18"/>
      <w:lang w:val="en-US" w:eastAsia="zh-CN"/>
    </w:rPr>
  </w:style>
  <w:style w:type="paragraph" w:customStyle="1" w:styleId="ListNumberBox2">
    <w:name w:val="List Number Box 2"/>
    <w:basedOn w:val="a1"/>
    <w:rsid w:val="004B505A"/>
    <w:pPr>
      <w:numPr>
        <w:ilvl w:val="1"/>
        <w:numId w:val="16"/>
      </w:numPr>
      <w:tabs>
        <w:tab w:val="clear" w:pos="2291"/>
        <w:tab w:val="left" w:pos="1191"/>
      </w:tabs>
      <w:spacing w:after="240" w:line="240" w:lineRule="auto"/>
      <w:ind w:left="1191" w:hanging="340"/>
      <w:jc w:val="both"/>
    </w:pPr>
    <w:rPr>
      <w:rFonts w:ascii="Arial" w:eastAsia="Times New Roman" w:hAnsi="Arial" w:cs="Arial"/>
      <w:sz w:val="18"/>
      <w:lang w:val="en-US" w:eastAsia="zh-CN"/>
    </w:rPr>
  </w:style>
  <w:style w:type="paragraph" w:customStyle="1" w:styleId="ListNumberBox3">
    <w:name w:val="List Number Box 3"/>
    <w:basedOn w:val="a1"/>
    <w:rsid w:val="004B505A"/>
    <w:pPr>
      <w:numPr>
        <w:ilvl w:val="2"/>
        <w:numId w:val="16"/>
      </w:numPr>
      <w:tabs>
        <w:tab w:val="clear" w:pos="2574"/>
        <w:tab w:val="left" w:pos="1474"/>
      </w:tabs>
      <w:spacing w:after="240" w:line="240" w:lineRule="auto"/>
      <w:ind w:left="1474"/>
      <w:jc w:val="both"/>
    </w:pPr>
    <w:rPr>
      <w:rFonts w:ascii="Arial" w:eastAsia="Times New Roman" w:hAnsi="Arial" w:cs="Arial"/>
      <w:sz w:val="18"/>
      <w:lang w:val="en-US" w:eastAsia="zh-CN"/>
    </w:rPr>
  </w:style>
  <w:style w:type="paragraph" w:customStyle="1" w:styleId="ListContinueBox">
    <w:name w:val="List Continue Box"/>
    <w:basedOn w:val="a1"/>
    <w:rsid w:val="004B505A"/>
    <w:pPr>
      <w:spacing w:after="240" w:line="240" w:lineRule="auto"/>
      <w:ind w:left="850"/>
      <w:jc w:val="both"/>
    </w:pPr>
    <w:rPr>
      <w:rFonts w:ascii="Arial" w:eastAsia="Times New Roman" w:hAnsi="Arial" w:cs="Arial"/>
      <w:sz w:val="18"/>
      <w:lang w:val="en-US" w:eastAsia="zh-CN"/>
    </w:rPr>
  </w:style>
  <w:style w:type="paragraph" w:customStyle="1" w:styleId="ListContinueBox2">
    <w:name w:val="List Continue Box 2"/>
    <w:basedOn w:val="a1"/>
    <w:rsid w:val="004B505A"/>
    <w:pPr>
      <w:spacing w:after="240" w:line="240" w:lineRule="auto"/>
      <w:ind w:left="1191"/>
      <w:jc w:val="both"/>
    </w:pPr>
    <w:rPr>
      <w:rFonts w:ascii="Arial" w:eastAsia="Times New Roman" w:hAnsi="Arial" w:cs="Arial"/>
      <w:sz w:val="18"/>
      <w:lang w:val="en-US" w:eastAsia="zh-CN"/>
    </w:rPr>
  </w:style>
  <w:style w:type="paragraph" w:customStyle="1" w:styleId="ListContinueBox3">
    <w:name w:val="List Continue Box 3"/>
    <w:basedOn w:val="a1"/>
    <w:rsid w:val="004B505A"/>
    <w:pPr>
      <w:spacing w:after="240" w:line="240" w:lineRule="auto"/>
      <w:ind w:left="1474"/>
      <w:jc w:val="both"/>
    </w:pPr>
    <w:rPr>
      <w:rFonts w:ascii="Arial" w:eastAsia="Times New Roman" w:hAnsi="Arial" w:cs="Arial"/>
      <w:sz w:val="18"/>
      <w:lang w:val="en-US" w:eastAsia="zh-CN"/>
    </w:rPr>
  </w:style>
  <w:style w:type="paragraph" w:customStyle="1" w:styleId="BoxSource">
    <w:name w:val="Box Source"/>
    <w:basedOn w:val="a1"/>
    <w:next w:val="af5"/>
    <w:rsid w:val="004B505A"/>
    <w:pPr>
      <w:tabs>
        <w:tab w:val="left" w:pos="850"/>
        <w:tab w:val="left" w:pos="1191"/>
        <w:tab w:val="left" w:pos="1531"/>
      </w:tabs>
      <w:spacing w:after="360" w:line="240" w:lineRule="auto"/>
      <w:jc w:val="both"/>
    </w:pPr>
    <w:rPr>
      <w:rFonts w:ascii="Arial" w:eastAsia="Times New Roman" w:hAnsi="Arial" w:cs="Arial"/>
      <w:sz w:val="16"/>
      <w:lang w:val="en-US" w:eastAsia="zh-CN"/>
    </w:rPr>
  </w:style>
  <w:style w:type="character" w:customStyle="1" w:styleId="Cote">
    <w:name w:val="Cote"/>
    <w:rsid w:val="004B505A"/>
    <w:rPr>
      <w:caps/>
      <w:smallCaps w:val="0"/>
      <w:lang w:val="en-US"/>
    </w:rPr>
  </w:style>
  <w:style w:type="numbering" w:customStyle="1" w:styleId="NumberedNote">
    <w:name w:val="Numbered Note"/>
    <w:basedOn w:val="a4"/>
    <w:rsid w:val="004B505A"/>
    <w:pPr>
      <w:numPr>
        <w:numId w:val="3"/>
      </w:numPr>
    </w:pPr>
  </w:style>
  <w:style w:type="numbering" w:customStyle="1" w:styleId="BulletedNote">
    <w:name w:val="Bulleted Note"/>
    <w:basedOn w:val="a4"/>
    <w:rsid w:val="004B505A"/>
    <w:pPr>
      <w:numPr>
        <w:numId w:val="4"/>
      </w:numPr>
    </w:pPr>
  </w:style>
  <w:style w:type="numbering" w:customStyle="1" w:styleId="NumericNote">
    <w:name w:val="Numeric Note"/>
    <w:basedOn w:val="a4"/>
    <w:rsid w:val="004B505A"/>
    <w:pPr>
      <w:numPr>
        <w:numId w:val="5"/>
      </w:numPr>
    </w:pPr>
  </w:style>
  <w:style w:type="numbering" w:customStyle="1" w:styleId="AlphaNote">
    <w:name w:val="Alpha Note"/>
    <w:basedOn w:val="a4"/>
    <w:rsid w:val="004B505A"/>
    <w:pPr>
      <w:numPr>
        <w:numId w:val="6"/>
      </w:numPr>
    </w:pPr>
  </w:style>
  <w:style w:type="paragraph" w:customStyle="1" w:styleId="AcknowledgmentHeading">
    <w:name w:val="Acknowledgment Heading"/>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paragraph" w:customStyle="1" w:styleId="AcknowledgementHeading">
    <w:name w:val="Acknowledgement Heading"/>
    <w:basedOn w:val="a1"/>
    <w:next w:val="af5"/>
    <w:rsid w:val="004B505A"/>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paragraph" w:styleId="aff0">
    <w:name w:val="envelope address"/>
    <w:basedOn w:val="a1"/>
    <w:rsid w:val="004B505A"/>
    <w:pPr>
      <w:framePr w:w="7938" w:h="1985" w:hRule="exact" w:hSpace="141" w:wrap="auto" w:hAnchor="page" w:xAlign="center" w:yAlign="bottom"/>
      <w:tabs>
        <w:tab w:val="left" w:pos="850"/>
        <w:tab w:val="left" w:pos="1191"/>
        <w:tab w:val="left" w:pos="1531"/>
      </w:tabs>
      <w:spacing w:after="0" w:line="240" w:lineRule="auto"/>
      <w:ind w:left="2835"/>
      <w:jc w:val="both"/>
    </w:pPr>
    <w:rPr>
      <w:rFonts w:ascii="Arial" w:eastAsia="Times New Roman" w:hAnsi="Arial" w:cs="Arial"/>
      <w:sz w:val="24"/>
      <w:szCs w:val="24"/>
      <w:lang w:val="en-GB" w:eastAsia="zh-CN"/>
    </w:rPr>
  </w:style>
  <w:style w:type="paragraph" w:styleId="2a">
    <w:name w:val="envelope return"/>
    <w:basedOn w:val="a1"/>
    <w:rsid w:val="004B505A"/>
    <w:pPr>
      <w:tabs>
        <w:tab w:val="left" w:pos="850"/>
        <w:tab w:val="left" w:pos="1191"/>
        <w:tab w:val="left" w:pos="1531"/>
      </w:tabs>
      <w:spacing w:after="0" w:line="240" w:lineRule="auto"/>
      <w:jc w:val="both"/>
    </w:pPr>
    <w:rPr>
      <w:rFonts w:ascii="Arial" w:eastAsia="Times New Roman" w:hAnsi="Arial" w:cs="Arial"/>
      <w:sz w:val="20"/>
      <w:szCs w:val="20"/>
      <w:lang w:val="en-GB" w:eastAsia="zh-CN"/>
    </w:rPr>
  </w:style>
  <w:style w:type="paragraph" w:styleId="HTML1">
    <w:name w:val="HTML Address"/>
    <w:basedOn w:val="a1"/>
    <w:link w:val="HTML2"/>
    <w:rsid w:val="004B505A"/>
    <w:pPr>
      <w:tabs>
        <w:tab w:val="left" w:pos="850"/>
        <w:tab w:val="left" w:pos="1191"/>
        <w:tab w:val="left" w:pos="1531"/>
      </w:tabs>
      <w:spacing w:after="0" w:line="240" w:lineRule="auto"/>
      <w:jc w:val="both"/>
    </w:pPr>
    <w:rPr>
      <w:rFonts w:ascii="Times New Roman" w:eastAsia="Times New Roman" w:hAnsi="Times New Roman" w:cs="Times New Roman"/>
      <w:i/>
      <w:iCs/>
      <w:lang w:val="en-GB" w:eastAsia="zh-CN"/>
    </w:rPr>
  </w:style>
  <w:style w:type="character" w:customStyle="1" w:styleId="HTML2">
    <w:name w:val="Адрес HTML Знак"/>
    <w:basedOn w:val="a2"/>
    <w:link w:val="HTML1"/>
    <w:rsid w:val="004B505A"/>
    <w:rPr>
      <w:rFonts w:ascii="Times New Roman" w:eastAsia="Times New Roman" w:hAnsi="Times New Roman" w:cs="Times New Roman"/>
      <w:i/>
      <w:iCs/>
      <w:lang w:val="en-GB" w:eastAsia="zh-CN"/>
    </w:rPr>
  </w:style>
  <w:style w:type="paragraph" w:styleId="aff1">
    <w:name w:val="annotation text"/>
    <w:basedOn w:val="a1"/>
    <w:link w:val="aff2"/>
    <w:rsid w:val="004B505A"/>
    <w:pPr>
      <w:tabs>
        <w:tab w:val="left" w:pos="850"/>
        <w:tab w:val="left" w:pos="1191"/>
        <w:tab w:val="left" w:pos="1531"/>
      </w:tabs>
      <w:spacing w:after="0" w:line="240" w:lineRule="auto"/>
      <w:jc w:val="both"/>
    </w:pPr>
    <w:rPr>
      <w:rFonts w:ascii="Times New Roman" w:eastAsia="Times New Roman" w:hAnsi="Times New Roman" w:cs="Times New Roman"/>
      <w:sz w:val="20"/>
      <w:szCs w:val="20"/>
      <w:lang w:val="en-GB" w:eastAsia="zh-CN"/>
    </w:rPr>
  </w:style>
  <w:style w:type="character" w:customStyle="1" w:styleId="aff2">
    <w:name w:val="Текст примечания Знак"/>
    <w:basedOn w:val="a2"/>
    <w:link w:val="aff1"/>
    <w:rsid w:val="004B505A"/>
    <w:rPr>
      <w:rFonts w:ascii="Times New Roman" w:eastAsia="Times New Roman" w:hAnsi="Times New Roman" w:cs="Times New Roman"/>
      <w:sz w:val="20"/>
      <w:szCs w:val="20"/>
      <w:lang w:val="en-GB" w:eastAsia="zh-CN"/>
    </w:rPr>
  </w:style>
  <w:style w:type="paragraph" w:styleId="38">
    <w:name w:val="Body Text 3"/>
    <w:basedOn w:val="a1"/>
    <w:link w:val="39"/>
    <w:rsid w:val="004B505A"/>
    <w:pPr>
      <w:tabs>
        <w:tab w:val="left" w:pos="850"/>
        <w:tab w:val="left" w:pos="1191"/>
        <w:tab w:val="left" w:pos="1531"/>
      </w:tabs>
      <w:spacing w:after="120" w:line="240" w:lineRule="auto"/>
      <w:jc w:val="both"/>
    </w:pPr>
    <w:rPr>
      <w:rFonts w:ascii="Times New Roman" w:eastAsia="Times New Roman" w:hAnsi="Times New Roman" w:cs="Times New Roman"/>
      <w:sz w:val="16"/>
      <w:szCs w:val="16"/>
      <w:lang w:val="en-GB" w:eastAsia="zh-CN"/>
    </w:rPr>
  </w:style>
  <w:style w:type="character" w:customStyle="1" w:styleId="39">
    <w:name w:val="Основной текст 3 Знак"/>
    <w:basedOn w:val="a2"/>
    <w:link w:val="38"/>
    <w:rsid w:val="004B505A"/>
    <w:rPr>
      <w:rFonts w:ascii="Times New Roman" w:eastAsia="Times New Roman" w:hAnsi="Times New Roman" w:cs="Times New Roman"/>
      <w:sz w:val="16"/>
      <w:szCs w:val="16"/>
      <w:lang w:val="en-GB" w:eastAsia="zh-CN"/>
    </w:rPr>
  </w:style>
  <w:style w:type="paragraph" w:styleId="aff3">
    <w:name w:val="Date"/>
    <w:basedOn w:val="a1"/>
    <w:next w:val="a1"/>
    <w:link w:val="aff4"/>
    <w:rsid w:val="004B505A"/>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character" w:customStyle="1" w:styleId="aff4">
    <w:name w:val="Дата Знак"/>
    <w:basedOn w:val="a2"/>
    <w:link w:val="aff3"/>
    <w:rsid w:val="004B505A"/>
    <w:rPr>
      <w:rFonts w:ascii="Times New Roman" w:eastAsia="Times New Roman" w:hAnsi="Times New Roman" w:cs="Times New Roman"/>
      <w:lang w:val="en-GB" w:eastAsia="zh-CN"/>
    </w:rPr>
  </w:style>
  <w:style w:type="paragraph" w:styleId="aff5">
    <w:name w:val="Message Header"/>
    <w:basedOn w:val="a1"/>
    <w:link w:val="aff6"/>
    <w:rsid w:val="004B505A"/>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Arial"/>
      <w:sz w:val="24"/>
      <w:szCs w:val="24"/>
      <w:lang w:val="en-GB" w:eastAsia="zh-CN"/>
    </w:rPr>
  </w:style>
  <w:style w:type="character" w:customStyle="1" w:styleId="aff6">
    <w:name w:val="Шапка Знак"/>
    <w:basedOn w:val="a2"/>
    <w:link w:val="aff5"/>
    <w:rsid w:val="004B505A"/>
    <w:rPr>
      <w:rFonts w:ascii="Arial" w:eastAsia="Times New Roman" w:hAnsi="Arial" w:cs="Arial"/>
      <w:sz w:val="24"/>
      <w:szCs w:val="24"/>
      <w:shd w:val="pct20" w:color="auto" w:fill="auto"/>
      <w:lang w:val="en-GB" w:eastAsia="zh-CN"/>
    </w:rPr>
  </w:style>
  <w:style w:type="paragraph" w:styleId="aff7">
    <w:name w:val="Document Map"/>
    <w:basedOn w:val="a1"/>
    <w:link w:val="aff8"/>
    <w:rsid w:val="004B505A"/>
    <w:pPr>
      <w:shd w:val="clear" w:color="auto" w:fill="000080"/>
      <w:tabs>
        <w:tab w:val="left" w:pos="850"/>
        <w:tab w:val="left" w:pos="1191"/>
        <w:tab w:val="left" w:pos="1531"/>
      </w:tabs>
      <w:spacing w:after="0" w:line="240" w:lineRule="auto"/>
      <w:jc w:val="both"/>
    </w:pPr>
    <w:rPr>
      <w:rFonts w:ascii="Tahoma" w:eastAsia="Times New Roman" w:hAnsi="Tahoma" w:cs="Tahoma"/>
      <w:lang w:val="en-GB" w:eastAsia="zh-CN"/>
    </w:rPr>
  </w:style>
  <w:style w:type="character" w:customStyle="1" w:styleId="aff8">
    <w:name w:val="Схема документа Знак"/>
    <w:basedOn w:val="a2"/>
    <w:link w:val="aff7"/>
    <w:rsid w:val="004B505A"/>
    <w:rPr>
      <w:rFonts w:ascii="Tahoma" w:eastAsia="Times New Roman" w:hAnsi="Tahoma" w:cs="Tahoma"/>
      <w:shd w:val="clear" w:color="auto" w:fill="000080"/>
      <w:lang w:val="en-GB" w:eastAsia="zh-CN"/>
    </w:rPr>
  </w:style>
  <w:style w:type="paragraph" w:styleId="aff9">
    <w:name w:val="Closing"/>
    <w:basedOn w:val="a1"/>
    <w:link w:val="affa"/>
    <w:rsid w:val="004B505A"/>
    <w:pPr>
      <w:tabs>
        <w:tab w:val="left" w:pos="850"/>
        <w:tab w:val="left" w:pos="1191"/>
        <w:tab w:val="left" w:pos="1531"/>
      </w:tabs>
      <w:spacing w:after="0" w:line="240" w:lineRule="auto"/>
      <w:ind w:left="4252"/>
      <w:jc w:val="both"/>
    </w:pPr>
    <w:rPr>
      <w:rFonts w:ascii="Times New Roman" w:eastAsia="Times New Roman" w:hAnsi="Times New Roman" w:cs="Times New Roman"/>
      <w:lang w:val="en-GB" w:eastAsia="zh-CN"/>
    </w:rPr>
  </w:style>
  <w:style w:type="character" w:customStyle="1" w:styleId="affa">
    <w:name w:val="Прощание Знак"/>
    <w:basedOn w:val="a2"/>
    <w:link w:val="aff9"/>
    <w:rsid w:val="004B505A"/>
    <w:rPr>
      <w:rFonts w:ascii="Times New Roman" w:eastAsia="Times New Roman" w:hAnsi="Times New Roman" w:cs="Times New Roman"/>
      <w:lang w:val="en-GB" w:eastAsia="zh-CN"/>
    </w:rPr>
  </w:style>
  <w:style w:type="paragraph" w:styleId="2b">
    <w:name w:val="index 2"/>
    <w:basedOn w:val="a1"/>
    <w:next w:val="a1"/>
    <w:rsid w:val="004B505A"/>
    <w:pPr>
      <w:spacing w:after="0" w:line="240" w:lineRule="auto"/>
      <w:ind w:left="440" w:hanging="220"/>
      <w:jc w:val="both"/>
    </w:pPr>
    <w:rPr>
      <w:rFonts w:ascii="Times New Roman" w:eastAsia="Times New Roman" w:hAnsi="Times New Roman" w:cs="Times New Roman"/>
      <w:lang w:val="en-GB" w:eastAsia="zh-CN"/>
    </w:rPr>
  </w:style>
  <w:style w:type="paragraph" w:styleId="3a">
    <w:name w:val="index 3"/>
    <w:basedOn w:val="a1"/>
    <w:next w:val="a1"/>
    <w:rsid w:val="004B505A"/>
    <w:pPr>
      <w:spacing w:after="0" w:line="240" w:lineRule="auto"/>
      <w:ind w:left="660" w:hanging="220"/>
      <w:jc w:val="both"/>
    </w:pPr>
    <w:rPr>
      <w:rFonts w:ascii="Times New Roman" w:eastAsia="Times New Roman" w:hAnsi="Times New Roman" w:cs="Times New Roman"/>
      <w:lang w:val="en-GB" w:eastAsia="zh-CN"/>
    </w:rPr>
  </w:style>
  <w:style w:type="paragraph" w:styleId="48">
    <w:name w:val="index 4"/>
    <w:basedOn w:val="a1"/>
    <w:next w:val="a1"/>
    <w:rsid w:val="004B505A"/>
    <w:pPr>
      <w:spacing w:after="0" w:line="240" w:lineRule="auto"/>
      <w:ind w:left="880" w:hanging="220"/>
      <w:jc w:val="both"/>
    </w:pPr>
    <w:rPr>
      <w:rFonts w:ascii="Times New Roman" w:eastAsia="Times New Roman" w:hAnsi="Times New Roman" w:cs="Times New Roman"/>
      <w:lang w:val="en-GB" w:eastAsia="zh-CN"/>
    </w:rPr>
  </w:style>
  <w:style w:type="paragraph" w:styleId="56">
    <w:name w:val="index 5"/>
    <w:basedOn w:val="a1"/>
    <w:next w:val="a1"/>
    <w:rsid w:val="004B505A"/>
    <w:pPr>
      <w:spacing w:after="0" w:line="240" w:lineRule="auto"/>
      <w:ind w:left="1100" w:hanging="220"/>
      <w:jc w:val="both"/>
    </w:pPr>
    <w:rPr>
      <w:rFonts w:ascii="Times New Roman" w:eastAsia="Times New Roman" w:hAnsi="Times New Roman" w:cs="Times New Roman"/>
      <w:lang w:val="en-GB" w:eastAsia="zh-CN"/>
    </w:rPr>
  </w:style>
  <w:style w:type="paragraph" w:styleId="61">
    <w:name w:val="index 6"/>
    <w:basedOn w:val="a1"/>
    <w:next w:val="a1"/>
    <w:rsid w:val="004B505A"/>
    <w:pPr>
      <w:spacing w:after="0" w:line="240" w:lineRule="auto"/>
      <w:ind w:left="1320" w:hanging="220"/>
      <w:jc w:val="both"/>
    </w:pPr>
    <w:rPr>
      <w:rFonts w:ascii="Times New Roman" w:eastAsia="Times New Roman" w:hAnsi="Times New Roman" w:cs="Times New Roman"/>
      <w:lang w:val="en-GB" w:eastAsia="zh-CN"/>
    </w:rPr>
  </w:style>
  <w:style w:type="paragraph" w:styleId="71">
    <w:name w:val="index 7"/>
    <w:basedOn w:val="a1"/>
    <w:next w:val="a1"/>
    <w:rsid w:val="004B505A"/>
    <w:pPr>
      <w:spacing w:after="0" w:line="240" w:lineRule="auto"/>
      <w:ind w:left="1540" w:hanging="220"/>
      <w:jc w:val="both"/>
    </w:pPr>
    <w:rPr>
      <w:rFonts w:ascii="Times New Roman" w:eastAsia="Times New Roman" w:hAnsi="Times New Roman" w:cs="Times New Roman"/>
      <w:lang w:val="en-GB" w:eastAsia="zh-CN"/>
    </w:rPr>
  </w:style>
  <w:style w:type="paragraph" w:styleId="81">
    <w:name w:val="index 8"/>
    <w:basedOn w:val="a1"/>
    <w:next w:val="a1"/>
    <w:rsid w:val="004B505A"/>
    <w:pPr>
      <w:spacing w:after="0" w:line="240" w:lineRule="auto"/>
      <w:ind w:left="1760" w:hanging="220"/>
      <w:jc w:val="both"/>
    </w:pPr>
    <w:rPr>
      <w:rFonts w:ascii="Times New Roman" w:eastAsia="Times New Roman" w:hAnsi="Times New Roman" w:cs="Times New Roman"/>
      <w:lang w:val="en-GB" w:eastAsia="zh-CN"/>
    </w:rPr>
  </w:style>
  <w:style w:type="paragraph" w:styleId="92">
    <w:name w:val="index 9"/>
    <w:basedOn w:val="a1"/>
    <w:next w:val="a1"/>
    <w:rsid w:val="004B505A"/>
    <w:pPr>
      <w:spacing w:after="0" w:line="240" w:lineRule="auto"/>
      <w:ind w:left="1980" w:hanging="220"/>
      <w:jc w:val="both"/>
    </w:pPr>
    <w:rPr>
      <w:rFonts w:ascii="Times New Roman" w:eastAsia="Times New Roman" w:hAnsi="Times New Roman" w:cs="Times New Roman"/>
      <w:lang w:val="en-GB" w:eastAsia="zh-CN"/>
    </w:rPr>
  </w:style>
  <w:style w:type="paragraph" w:styleId="affb">
    <w:name w:val="caption"/>
    <w:basedOn w:val="a1"/>
    <w:link w:val="affc"/>
    <w:rsid w:val="004B505A"/>
    <w:pPr>
      <w:tabs>
        <w:tab w:val="left" w:pos="850"/>
        <w:tab w:val="left" w:pos="1191"/>
        <w:tab w:val="left" w:pos="1531"/>
      </w:tabs>
      <w:spacing w:after="0" w:line="240" w:lineRule="auto"/>
      <w:ind w:left="4252"/>
      <w:jc w:val="both"/>
    </w:pPr>
    <w:rPr>
      <w:rFonts w:ascii="Times New Roman" w:eastAsia="Times New Roman" w:hAnsi="Times New Roman" w:cs="Times New Roman"/>
      <w:lang w:val="en-GB" w:eastAsia="zh-CN"/>
    </w:rPr>
  </w:style>
  <w:style w:type="paragraph" w:styleId="affd">
    <w:name w:val="Normal (Web)"/>
    <w:basedOn w:val="a1"/>
    <w:uiPriority w:val="99"/>
    <w:rsid w:val="004B505A"/>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 w:type="paragraph" w:styleId="affe">
    <w:name w:val="annotation subject"/>
    <w:basedOn w:val="aff1"/>
    <w:next w:val="aff1"/>
    <w:link w:val="afff"/>
    <w:rsid w:val="004B505A"/>
    <w:rPr>
      <w:b/>
      <w:bCs/>
    </w:rPr>
  </w:style>
  <w:style w:type="character" w:customStyle="1" w:styleId="afff">
    <w:name w:val="Тема примечания Знак"/>
    <w:basedOn w:val="aff2"/>
    <w:link w:val="affe"/>
    <w:rsid w:val="004B505A"/>
    <w:rPr>
      <w:rFonts w:ascii="Times New Roman" w:eastAsia="Times New Roman" w:hAnsi="Times New Roman" w:cs="Times New Roman"/>
      <w:b/>
      <w:bCs/>
      <w:sz w:val="20"/>
      <w:szCs w:val="20"/>
      <w:lang w:val="en-GB" w:eastAsia="zh-CN"/>
    </w:rPr>
  </w:style>
  <w:style w:type="paragraph" w:styleId="afff0">
    <w:name w:val="Body Text First Indent"/>
    <w:basedOn w:val="af5"/>
    <w:link w:val="afff1"/>
    <w:rsid w:val="004B505A"/>
    <w:pPr>
      <w:tabs>
        <w:tab w:val="left" w:pos="850"/>
        <w:tab w:val="left" w:pos="1191"/>
        <w:tab w:val="left" w:pos="1531"/>
      </w:tabs>
      <w:spacing w:line="240" w:lineRule="auto"/>
      <w:ind w:firstLine="210"/>
      <w:jc w:val="both"/>
    </w:pPr>
    <w:rPr>
      <w:rFonts w:ascii="Times New Roman" w:eastAsia="Times New Roman" w:hAnsi="Times New Roman" w:cs="Times New Roman"/>
      <w:lang w:val="en-GB" w:eastAsia="zh-CN"/>
    </w:rPr>
  </w:style>
  <w:style w:type="character" w:customStyle="1" w:styleId="afff1">
    <w:name w:val="Красная строка Знак"/>
    <w:basedOn w:val="af6"/>
    <w:link w:val="afff0"/>
    <w:rsid w:val="004B505A"/>
    <w:rPr>
      <w:rFonts w:ascii="Times New Roman" w:eastAsia="Times New Roman" w:hAnsi="Times New Roman" w:cs="Times New Roman"/>
      <w:lang w:val="en-GB" w:eastAsia="zh-CN"/>
    </w:rPr>
  </w:style>
  <w:style w:type="paragraph" w:styleId="2c">
    <w:name w:val="Body Text First Indent 2"/>
    <w:basedOn w:val="af9"/>
    <w:link w:val="2d"/>
    <w:rsid w:val="004B505A"/>
    <w:pPr>
      <w:tabs>
        <w:tab w:val="left" w:pos="850"/>
        <w:tab w:val="left" w:pos="1191"/>
        <w:tab w:val="left" w:pos="1531"/>
      </w:tabs>
      <w:spacing w:after="240"/>
      <w:ind w:left="442" w:firstLine="210"/>
      <w:jc w:val="both"/>
    </w:pPr>
    <w:rPr>
      <w:sz w:val="22"/>
      <w:szCs w:val="22"/>
      <w:lang w:val="en-GB" w:eastAsia="zh-CN"/>
    </w:rPr>
  </w:style>
  <w:style w:type="character" w:customStyle="1" w:styleId="2d">
    <w:name w:val="Красная строка 2 Знак"/>
    <w:basedOn w:val="afa"/>
    <w:link w:val="2c"/>
    <w:rsid w:val="004B505A"/>
    <w:rPr>
      <w:rFonts w:ascii="Times New Roman" w:eastAsia="Times New Roman" w:hAnsi="Times New Roman" w:cs="Times New Roman"/>
      <w:sz w:val="28"/>
      <w:szCs w:val="24"/>
      <w:lang w:val="en-GB" w:eastAsia="zh-CN"/>
    </w:rPr>
  </w:style>
  <w:style w:type="paragraph" w:styleId="afff2">
    <w:name w:val="Normal Indent"/>
    <w:basedOn w:val="a1"/>
    <w:rsid w:val="004B505A"/>
    <w:pPr>
      <w:tabs>
        <w:tab w:val="left" w:pos="850"/>
        <w:tab w:val="left" w:pos="1191"/>
        <w:tab w:val="left" w:pos="1531"/>
      </w:tabs>
      <w:spacing w:after="0" w:line="240" w:lineRule="auto"/>
      <w:ind w:left="708"/>
      <w:jc w:val="both"/>
    </w:pPr>
    <w:rPr>
      <w:rFonts w:ascii="Times New Roman" w:eastAsia="Times New Roman" w:hAnsi="Times New Roman" w:cs="Times New Roman"/>
      <w:lang w:val="en-GB" w:eastAsia="zh-CN"/>
    </w:rPr>
  </w:style>
  <w:style w:type="paragraph" w:styleId="afff3">
    <w:name w:val="Salutation"/>
    <w:basedOn w:val="a1"/>
    <w:next w:val="a1"/>
    <w:link w:val="afff4"/>
    <w:rsid w:val="004B505A"/>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character" w:customStyle="1" w:styleId="afff4">
    <w:name w:val="Приветствие Знак"/>
    <w:basedOn w:val="a2"/>
    <w:link w:val="afff3"/>
    <w:rsid w:val="004B505A"/>
    <w:rPr>
      <w:rFonts w:ascii="Times New Roman" w:eastAsia="Times New Roman" w:hAnsi="Times New Roman" w:cs="Times New Roman"/>
      <w:lang w:val="en-GB" w:eastAsia="zh-CN"/>
    </w:rPr>
  </w:style>
  <w:style w:type="character" w:customStyle="1" w:styleId="affc">
    <w:name w:val="Название объекта Знак"/>
    <w:basedOn w:val="a2"/>
    <w:link w:val="affb"/>
    <w:rsid w:val="004B505A"/>
    <w:rPr>
      <w:rFonts w:ascii="Times New Roman" w:eastAsia="Times New Roman" w:hAnsi="Times New Roman" w:cs="Times New Roman"/>
      <w:lang w:val="en-GB" w:eastAsia="zh-CN"/>
    </w:rPr>
  </w:style>
  <w:style w:type="paragraph" w:styleId="afff5">
    <w:name w:val="E-mail Signature"/>
    <w:basedOn w:val="a1"/>
    <w:link w:val="afff6"/>
    <w:rsid w:val="004B505A"/>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character" w:customStyle="1" w:styleId="afff6">
    <w:name w:val="Электронная подпись Знак"/>
    <w:basedOn w:val="a2"/>
    <w:link w:val="afff5"/>
    <w:rsid w:val="004B505A"/>
    <w:rPr>
      <w:rFonts w:ascii="Times New Roman" w:eastAsia="Times New Roman" w:hAnsi="Times New Roman" w:cs="Times New Roman"/>
      <w:lang w:val="en-GB" w:eastAsia="zh-CN"/>
    </w:rPr>
  </w:style>
  <w:style w:type="paragraph" w:styleId="afff7">
    <w:name w:val="Subtitle"/>
    <w:basedOn w:val="a1"/>
    <w:link w:val="afff8"/>
    <w:qFormat/>
    <w:rsid w:val="004B505A"/>
    <w:pPr>
      <w:tabs>
        <w:tab w:val="left" w:pos="850"/>
        <w:tab w:val="left" w:pos="1191"/>
        <w:tab w:val="left" w:pos="1531"/>
      </w:tabs>
      <w:spacing w:after="60" w:line="240" w:lineRule="auto"/>
      <w:jc w:val="center"/>
      <w:outlineLvl w:val="1"/>
    </w:pPr>
    <w:rPr>
      <w:rFonts w:ascii="Arial" w:eastAsia="Times New Roman" w:hAnsi="Arial" w:cs="Arial"/>
      <w:sz w:val="24"/>
      <w:szCs w:val="24"/>
      <w:lang w:val="en-GB" w:eastAsia="zh-CN"/>
    </w:rPr>
  </w:style>
  <w:style w:type="character" w:customStyle="1" w:styleId="afff8">
    <w:name w:val="Подзаголовок Знак"/>
    <w:basedOn w:val="a2"/>
    <w:link w:val="afff7"/>
    <w:rsid w:val="004B505A"/>
    <w:rPr>
      <w:rFonts w:ascii="Arial" w:eastAsia="Times New Roman" w:hAnsi="Arial" w:cs="Arial"/>
      <w:sz w:val="24"/>
      <w:szCs w:val="24"/>
      <w:lang w:val="en-GB" w:eastAsia="zh-CN"/>
    </w:rPr>
  </w:style>
  <w:style w:type="paragraph" w:styleId="afff9">
    <w:name w:val="table of figures"/>
    <w:basedOn w:val="a1"/>
    <w:next w:val="a1"/>
    <w:rsid w:val="004B505A"/>
    <w:pPr>
      <w:spacing w:after="0" w:line="240" w:lineRule="auto"/>
      <w:ind w:left="440" w:hanging="440"/>
      <w:jc w:val="both"/>
    </w:pPr>
    <w:rPr>
      <w:rFonts w:ascii="Times New Roman" w:eastAsia="Times New Roman" w:hAnsi="Times New Roman" w:cs="Times New Roman"/>
      <w:lang w:val="en-GB" w:eastAsia="zh-CN"/>
    </w:rPr>
  </w:style>
  <w:style w:type="paragraph" w:styleId="afffa">
    <w:name w:val="table of authorities"/>
    <w:basedOn w:val="a1"/>
    <w:next w:val="a1"/>
    <w:rsid w:val="004B505A"/>
    <w:pPr>
      <w:spacing w:after="0" w:line="240" w:lineRule="auto"/>
      <w:ind w:left="220" w:hanging="220"/>
      <w:jc w:val="both"/>
    </w:pPr>
    <w:rPr>
      <w:rFonts w:ascii="Times New Roman" w:eastAsia="Times New Roman" w:hAnsi="Times New Roman" w:cs="Times New Roman"/>
      <w:lang w:val="en-GB" w:eastAsia="zh-CN"/>
    </w:rPr>
  </w:style>
  <w:style w:type="paragraph" w:styleId="afffb">
    <w:name w:val="Plain Text"/>
    <w:basedOn w:val="a1"/>
    <w:link w:val="afffc"/>
    <w:rsid w:val="004B505A"/>
    <w:pPr>
      <w:tabs>
        <w:tab w:val="left" w:pos="850"/>
        <w:tab w:val="left" w:pos="1191"/>
        <w:tab w:val="left" w:pos="1531"/>
      </w:tabs>
      <w:spacing w:after="0" w:line="240" w:lineRule="auto"/>
      <w:jc w:val="both"/>
    </w:pPr>
    <w:rPr>
      <w:rFonts w:ascii="Courier New" w:eastAsia="Times New Roman" w:hAnsi="Courier New" w:cs="Courier New"/>
      <w:sz w:val="20"/>
      <w:szCs w:val="20"/>
      <w:lang w:val="en-GB" w:eastAsia="zh-CN"/>
    </w:rPr>
  </w:style>
  <w:style w:type="character" w:customStyle="1" w:styleId="afffc">
    <w:name w:val="Текст Знак"/>
    <w:basedOn w:val="a2"/>
    <w:link w:val="afffb"/>
    <w:rsid w:val="004B505A"/>
    <w:rPr>
      <w:rFonts w:ascii="Courier New" w:eastAsia="Times New Roman" w:hAnsi="Courier New" w:cs="Courier New"/>
      <w:sz w:val="20"/>
      <w:szCs w:val="20"/>
      <w:lang w:val="en-GB" w:eastAsia="zh-CN"/>
    </w:rPr>
  </w:style>
  <w:style w:type="paragraph" w:styleId="afffd">
    <w:name w:val="macro"/>
    <w:link w:val="afffe"/>
    <w:rsid w:val="004B505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val="en-GB" w:eastAsia="zh-CN"/>
    </w:rPr>
  </w:style>
  <w:style w:type="character" w:customStyle="1" w:styleId="afffe">
    <w:name w:val="Текст макроса Знак"/>
    <w:basedOn w:val="a2"/>
    <w:link w:val="afffd"/>
    <w:rsid w:val="004B505A"/>
    <w:rPr>
      <w:rFonts w:ascii="Courier New" w:eastAsia="Times New Roman" w:hAnsi="Courier New" w:cs="Courier New"/>
      <w:sz w:val="20"/>
      <w:szCs w:val="20"/>
      <w:lang w:val="en-GB" w:eastAsia="zh-CN"/>
    </w:rPr>
  </w:style>
  <w:style w:type="paragraph" w:styleId="affff">
    <w:name w:val="Note Heading"/>
    <w:basedOn w:val="a1"/>
    <w:next w:val="a1"/>
    <w:link w:val="affff0"/>
    <w:rsid w:val="004B505A"/>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character" w:customStyle="1" w:styleId="affff0">
    <w:name w:val="Заголовок записки Знак"/>
    <w:basedOn w:val="a2"/>
    <w:link w:val="affff"/>
    <w:rsid w:val="004B505A"/>
    <w:rPr>
      <w:rFonts w:ascii="Times New Roman" w:eastAsia="Times New Roman" w:hAnsi="Times New Roman" w:cs="Times New Roman"/>
      <w:lang w:val="en-GB" w:eastAsia="zh-CN"/>
    </w:rPr>
  </w:style>
  <w:style w:type="paragraph" w:styleId="affff1">
    <w:name w:val="toa heading"/>
    <w:basedOn w:val="a1"/>
    <w:next w:val="a1"/>
    <w:rsid w:val="004B505A"/>
    <w:pPr>
      <w:tabs>
        <w:tab w:val="left" w:pos="850"/>
        <w:tab w:val="left" w:pos="1191"/>
        <w:tab w:val="left" w:pos="1531"/>
      </w:tabs>
      <w:spacing w:before="120" w:after="0" w:line="240" w:lineRule="auto"/>
      <w:jc w:val="both"/>
    </w:pPr>
    <w:rPr>
      <w:rFonts w:ascii="Arial" w:eastAsia="Times New Roman" w:hAnsi="Arial" w:cs="Arial"/>
      <w:b/>
      <w:bCs/>
      <w:sz w:val="24"/>
      <w:szCs w:val="24"/>
      <w:lang w:val="en-GB" w:eastAsia="zh-CN"/>
    </w:rPr>
  </w:style>
  <w:style w:type="paragraph" w:styleId="62">
    <w:name w:val="toc 6"/>
    <w:basedOn w:val="a1"/>
    <w:next w:val="a1"/>
    <w:qFormat/>
    <w:rsid w:val="004B505A"/>
    <w:pPr>
      <w:spacing w:after="0" w:line="240" w:lineRule="auto"/>
      <w:ind w:left="1100"/>
      <w:jc w:val="both"/>
    </w:pPr>
    <w:rPr>
      <w:rFonts w:ascii="Times New Roman" w:eastAsia="Times New Roman" w:hAnsi="Times New Roman" w:cs="Times New Roman"/>
      <w:lang w:val="en-GB" w:eastAsia="zh-CN"/>
    </w:rPr>
  </w:style>
  <w:style w:type="paragraph" w:styleId="72">
    <w:name w:val="toc 7"/>
    <w:basedOn w:val="a1"/>
    <w:next w:val="a1"/>
    <w:qFormat/>
    <w:rsid w:val="004B505A"/>
    <w:pPr>
      <w:spacing w:after="0" w:line="240" w:lineRule="auto"/>
      <w:ind w:left="1320"/>
      <w:jc w:val="both"/>
    </w:pPr>
    <w:rPr>
      <w:rFonts w:ascii="Times New Roman" w:eastAsia="Times New Roman" w:hAnsi="Times New Roman" w:cs="Times New Roman"/>
      <w:lang w:val="en-GB" w:eastAsia="zh-CN"/>
    </w:rPr>
  </w:style>
  <w:style w:type="paragraph" w:styleId="82">
    <w:name w:val="toc 8"/>
    <w:basedOn w:val="a1"/>
    <w:next w:val="a1"/>
    <w:qFormat/>
    <w:rsid w:val="004B505A"/>
    <w:pPr>
      <w:spacing w:after="0" w:line="240" w:lineRule="auto"/>
      <w:ind w:left="1540"/>
      <w:jc w:val="both"/>
    </w:pPr>
    <w:rPr>
      <w:rFonts w:ascii="Times New Roman" w:eastAsia="Times New Roman" w:hAnsi="Times New Roman" w:cs="Times New Roman"/>
      <w:lang w:val="en-GB" w:eastAsia="zh-CN"/>
    </w:rPr>
  </w:style>
  <w:style w:type="paragraph" w:customStyle="1" w:styleId="BoxBodyText">
    <w:name w:val="Box Body Text"/>
    <w:basedOn w:val="a1"/>
    <w:rsid w:val="004B505A"/>
    <w:pPr>
      <w:tabs>
        <w:tab w:val="left" w:pos="850"/>
        <w:tab w:val="left" w:pos="1191"/>
        <w:tab w:val="left" w:pos="1531"/>
      </w:tabs>
      <w:spacing w:after="240" w:line="240" w:lineRule="auto"/>
      <w:ind w:firstLine="442"/>
      <w:jc w:val="both"/>
    </w:pPr>
    <w:rPr>
      <w:rFonts w:ascii="Arial" w:eastAsia="Times New Roman" w:hAnsi="Arial" w:cs="Arial"/>
      <w:sz w:val="18"/>
      <w:lang w:val="en-US" w:eastAsia="zh-CN"/>
    </w:rPr>
  </w:style>
  <w:style w:type="paragraph" w:customStyle="1" w:styleId="BoxBodyTextIndent">
    <w:name w:val="Box Body Text Indent"/>
    <w:basedOn w:val="a1"/>
    <w:rsid w:val="004B505A"/>
    <w:pPr>
      <w:tabs>
        <w:tab w:val="left" w:pos="850"/>
        <w:tab w:val="left" w:pos="1191"/>
        <w:tab w:val="left" w:pos="1531"/>
      </w:tabs>
      <w:spacing w:after="240" w:line="240" w:lineRule="auto"/>
      <w:ind w:left="442"/>
      <w:jc w:val="both"/>
    </w:pPr>
    <w:rPr>
      <w:rFonts w:ascii="Arial" w:eastAsia="Times New Roman" w:hAnsi="Arial" w:cs="Arial"/>
      <w:sz w:val="18"/>
      <w:lang w:val="en-US" w:eastAsia="zh-CN"/>
    </w:rPr>
  </w:style>
  <w:style w:type="character" w:styleId="affff2">
    <w:name w:val="page number"/>
    <w:basedOn w:val="a2"/>
    <w:unhideWhenUsed/>
    <w:rsid w:val="004B505A"/>
  </w:style>
  <w:style w:type="paragraph" w:customStyle="1" w:styleId="Preformatted">
    <w:name w:val="Preformatted"/>
    <w:basedOn w:val="a1"/>
    <w:rsid w:val="004B505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el-GR" w:eastAsia="el-GR"/>
    </w:rPr>
  </w:style>
  <w:style w:type="paragraph" w:customStyle="1" w:styleId="NormalWeb8">
    <w:name w:val="Normal (Web)8"/>
    <w:basedOn w:val="a1"/>
    <w:rsid w:val="004B505A"/>
    <w:pPr>
      <w:spacing w:before="75" w:after="75" w:line="240" w:lineRule="auto"/>
      <w:ind w:left="225" w:right="225"/>
    </w:pPr>
    <w:rPr>
      <w:rFonts w:ascii="Times New Roman" w:eastAsia="Times New Roman" w:hAnsi="Times New Roman" w:cs="Times New Roman"/>
      <w:lang w:val="el-GR" w:eastAsia="el-GR"/>
    </w:rPr>
  </w:style>
  <w:style w:type="paragraph" w:customStyle="1" w:styleId="MainBody">
    <w:name w:val="Main Body"/>
    <w:basedOn w:val="a1"/>
    <w:rsid w:val="004B505A"/>
    <w:pPr>
      <w:spacing w:after="0" w:line="240" w:lineRule="auto"/>
      <w:ind w:firstLine="720"/>
      <w:jc w:val="both"/>
    </w:pPr>
    <w:rPr>
      <w:rFonts w:ascii="Arial" w:eastAsia="Times New Roman" w:hAnsi="Arial" w:cs="Arial"/>
      <w:sz w:val="23"/>
      <w:szCs w:val="23"/>
      <w:lang w:val="el-GR" w:eastAsia="el-GR"/>
    </w:rPr>
  </w:style>
  <w:style w:type="paragraph" w:customStyle="1" w:styleId="CharCharChar">
    <w:name w:val="Char Char Char"/>
    <w:basedOn w:val="a1"/>
    <w:rsid w:val="004B505A"/>
    <w:pPr>
      <w:spacing w:after="160" w:line="240" w:lineRule="exact"/>
    </w:pPr>
    <w:rPr>
      <w:rFonts w:ascii="Tahoma" w:eastAsia="Times New Roman" w:hAnsi="Tahoma" w:cs="Times New Roman"/>
      <w:sz w:val="20"/>
      <w:szCs w:val="20"/>
      <w:lang w:val="en-US" w:eastAsia="en-US"/>
    </w:rPr>
  </w:style>
  <w:style w:type="character" w:customStyle="1" w:styleId="Strong1">
    <w:name w:val="Strong1"/>
    <w:rsid w:val="004B505A"/>
    <w:rPr>
      <w:b w:val="0"/>
      <w:bCs w:val="0"/>
      <w:color w:val="035AA6"/>
      <w:sz w:val="24"/>
      <w:szCs w:val="24"/>
    </w:rPr>
  </w:style>
  <w:style w:type="character" w:styleId="affff3">
    <w:name w:val="annotation reference"/>
    <w:rsid w:val="004B505A"/>
    <w:rPr>
      <w:sz w:val="16"/>
      <w:szCs w:val="16"/>
    </w:rPr>
  </w:style>
  <w:style w:type="paragraph" w:customStyle="1" w:styleId="Plenary-Heading1">
    <w:name w:val="Plenary - Heading 1"/>
    <w:basedOn w:val="a1"/>
    <w:rsid w:val="004B505A"/>
    <w:pPr>
      <w:keepNext/>
      <w:numPr>
        <w:numId w:val="18"/>
      </w:numPr>
      <w:overflowPunct w:val="0"/>
      <w:autoSpaceDE w:val="0"/>
      <w:autoSpaceDN w:val="0"/>
      <w:adjustRightInd w:val="0"/>
      <w:spacing w:after="240" w:line="240" w:lineRule="auto"/>
      <w:textAlignment w:val="baseline"/>
    </w:pPr>
    <w:rPr>
      <w:rFonts w:ascii="Times" w:eastAsia="Times New Roman" w:hAnsi="Times" w:cs="Times New Roman"/>
      <w:b/>
      <w:caps/>
      <w:lang w:val="en-GB" w:eastAsia="en-US"/>
    </w:rPr>
  </w:style>
  <w:style w:type="paragraph" w:customStyle="1" w:styleId="Paragraph-Numbered">
    <w:name w:val="Paragraph-Numbered"/>
    <w:basedOn w:val="a1"/>
    <w:link w:val="Paragraph-NumberedChar"/>
    <w:rsid w:val="004B505A"/>
    <w:pPr>
      <w:numPr>
        <w:numId w:val="17"/>
      </w:numPr>
      <w:tabs>
        <w:tab w:val="clear" w:pos="567"/>
        <w:tab w:val="left" w:pos="851"/>
        <w:tab w:val="left" w:pos="1191"/>
        <w:tab w:val="left" w:pos="1531"/>
      </w:tabs>
      <w:spacing w:before="240" w:after="240" w:line="240" w:lineRule="auto"/>
      <w:jc w:val="both"/>
    </w:pPr>
    <w:rPr>
      <w:rFonts w:ascii="Times New Roman" w:eastAsia="Times New Roman" w:hAnsi="Times New Roman" w:cs="Times New Roman"/>
      <w:lang w:val="en-US" w:eastAsia="en-US"/>
    </w:rPr>
  </w:style>
  <w:style w:type="paragraph" w:customStyle="1" w:styleId="Tabletitle0">
    <w:name w:val="Table title"/>
    <w:basedOn w:val="Paragraph-Numbered"/>
    <w:link w:val="TabletitleChar"/>
    <w:qFormat/>
    <w:rsid w:val="004B505A"/>
    <w:pPr>
      <w:numPr>
        <w:numId w:val="0"/>
      </w:numPr>
      <w:spacing w:before="120" w:after="120"/>
      <w:jc w:val="center"/>
    </w:pPr>
    <w:rPr>
      <w:rFonts w:ascii="Arial" w:hAnsi="Arial" w:cs="Arial"/>
      <w:b/>
      <w:sz w:val="18"/>
      <w:szCs w:val="18"/>
      <w:lang w:val="en-GB"/>
    </w:rPr>
  </w:style>
  <w:style w:type="character" w:customStyle="1" w:styleId="Paragraph-NumberedChar">
    <w:name w:val="Paragraph-Numbered Char"/>
    <w:link w:val="Paragraph-Numbered"/>
    <w:rsid w:val="004B505A"/>
    <w:rPr>
      <w:rFonts w:ascii="Times New Roman" w:eastAsia="Times New Roman" w:hAnsi="Times New Roman" w:cs="Times New Roman"/>
      <w:lang w:val="en-US" w:eastAsia="en-US"/>
    </w:rPr>
  </w:style>
  <w:style w:type="character" w:customStyle="1" w:styleId="TabletitleChar">
    <w:name w:val="Table title Char"/>
    <w:link w:val="Tabletitle0"/>
    <w:rsid w:val="004B505A"/>
    <w:rPr>
      <w:rFonts w:ascii="Arial" w:eastAsia="Times New Roman" w:hAnsi="Arial" w:cs="Arial"/>
      <w:b/>
      <w:sz w:val="18"/>
      <w:szCs w:val="18"/>
      <w:lang w:val="en-GB" w:eastAsia="en-US"/>
    </w:rPr>
  </w:style>
  <w:style w:type="paragraph" w:customStyle="1" w:styleId="CharCharCharCharCharCharCharCharCharCharCharCharChar">
    <w:name w:val="Char Char Char Char Char Char Char Char Char Char Char Char Char"/>
    <w:basedOn w:val="a1"/>
    <w:rsid w:val="004B505A"/>
    <w:pPr>
      <w:spacing w:after="160" w:line="240" w:lineRule="exact"/>
    </w:pPr>
    <w:rPr>
      <w:rFonts w:ascii="Arial" w:eastAsia="Times New Roman" w:hAnsi="Arial" w:cs="Arial"/>
      <w:sz w:val="20"/>
      <w:szCs w:val="20"/>
      <w:lang w:val="en-US" w:eastAsia="en-US"/>
    </w:rPr>
  </w:style>
  <w:style w:type="paragraph" w:customStyle="1" w:styleId="Criteriastyle">
    <w:name w:val="Criteria style"/>
    <w:basedOn w:val="af5"/>
    <w:rsid w:val="004B505A"/>
    <w:pPr>
      <w:numPr>
        <w:numId w:val="19"/>
      </w:numPr>
      <w:overflowPunct w:val="0"/>
      <w:autoSpaceDE w:val="0"/>
      <w:autoSpaceDN w:val="0"/>
      <w:adjustRightInd w:val="0"/>
      <w:spacing w:after="0" w:line="240" w:lineRule="auto"/>
      <w:jc w:val="both"/>
      <w:textAlignment w:val="baseline"/>
    </w:pPr>
    <w:rPr>
      <w:rFonts w:ascii="Times" w:eastAsia="Times New Roman" w:hAnsi="Times" w:cs="Times New Roman"/>
      <w:szCs w:val="20"/>
      <w:lang w:val="en-US" w:eastAsia="en-US"/>
    </w:rPr>
  </w:style>
  <w:style w:type="character" w:styleId="affff4">
    <w:name w:val="Emphasis"/>
    <w:qFormat/>
    <w:rsid w:val="004B505A"/>
    <w:rPr>
      <w:i/>
      <w:iCs/>
    </w:rPr>
  </w:style>
  <w:style w:type="character" w:styleId="affff5">
    <w:name w:val="Strong"/>
    <w:qFormat/>
    <w:rsid w:val="004B505A"/>
    <w:rPr>
      <w:b/>
    </w:rPr>
  </w:style>
  <w:style w:type="paragraph" w:customStyle="1" w:styleId="Innrykk">
    <w:name w:val="Innrykk"/>
    <w:basedOn w:val="a1"/>
    <w:rsid w:val="004B505A"/>
    <w:pPr>
      <w:widowControl w:val="0"/>
      <w:tabs>
        <w:tab w:val="left" w:pos="-720"/>
      </w:tabs>
      <w:overflowPunct w:val="0"/>
      <w:autoSpaceDE w:val="0"/>
      <w:autoSpaceDN w:val="0"/>
      <w:adjustRightInd w:val="0"/>
      <w:spacing w:after="0" w:line="240" w:lineRule="auto"/>
      <w:ind w:firstLine="284"/>
      <w:textAlignment w:val="baseline"/>
    </w:pPr>
    <w:rPr>
      <w:rFonts w:ascii="Times New Roman" w:eastAsia="Times New Roman" w:hAnsi="Times New Roman" w:cs="Times New Roman"/>
      <w:spacing w:val="4"/>
      <w:sz w:val="24"/>
      <w:szCs w:val="20"/>
      <w:lang w:val="en-GB" w:eastAsia="nb-NO"/>
    </w:rPr>
  </w:style>
  <w:style w:type="paragraph" w:customStyle="1" w:styleId="ParagraphNumbering">
    <w:name w:val="Paragraph Numbering"/>
    <w:basedOn w:val="a1"/>
    <w:link w:val="ParagraphNumberingChar"/>
    <w:rsid w:val="004B505A"/>
    <w:pPr>
      <w:numPr>
        <w:numId w:val="20"/>
      </w:numPr>
      <w:spacing w:after="240" w:line="240" w:lineRule="auto"/>
    </w:pPr>
    <w:rPr>
      <w:rFonts w:ascii="Times New Roman" w:eastAsia="Times New Roman" w:hAnsi="Times New Roman" w:cs="Times New Roman"/>
      <w:sz w:val="24"/>
      <w:szCs w:val="24"/>
      <w:lang w:val="en-US" w:eastAsia="en-US"/>
    </w:rPr>
  </w:style>
  <w:style w:type="paragraph" w:customStyle="1" w:styleId="Point1">
    <w:name w:val="Point 1"/>
    <w:basedOn w:val="a1"/>
    <w:rsid w:val="004B505A"/>
    <w:pPr>
      <w:spacing w:before="120" w:after="120" w:line="360" w:lineRule="auto"/>
      <w:ind w:left="1417" w:hanging="567"/>
    </w:pPr>
    <w:rPr>
      <w:rFonts w:ascii="Times New Roman" w:eastAsia="Times New Roman" w:hAnsi="Times New Roman" w:cs="Times New Roman"/>
      <w:sz w:val="24"/>
      <w:szCs w:val="20"/>
      <w:lang w:val="el-GR" w:eastAsia="fr-BE"/>
    </w:rPr>
  </w:style>
  <w:style w:type="paragraph" w:customStyle="1" w:styleId="MER-Normal">
    <w:name w:val="MER-Normal"/>
    <w:basedOn w:val="a1"/>
    <w:rsid w:val="004B505A"/>
    <w:pPr>
      <w:numPr>
        <w:numId w:val="21"/>
      </w:numPr>
      <w:spacing w:after="0" w:line="240" w:lineRule="auto"/>
      <w:jc w:val="both"/>
    </w:pPr>
    <w:rPr>
      <w:rFonts w:ascii="Times New Roman" w:eastAsia="Times New Roman" w:hAnsi="Times New Roman" w:cs="Times New Roman"/>
      <w:bCs/>
      <w:lang w:val="en-US" w:eastAsia="en-US"/>
    </w:rPr>
  </w:style>
  <w:style w:type="paragraph" w:customStyle="1" w:styleId="Default">
    <w:name w:val="Default"/>
    <w:rsid w:val="004B505A"/>
    <w:pPr>
      <w:autoSpaceDE w:val="0"/>
      <w:autoSpaceDN w:val="0"/>
      <w:adjustRightInd w:val="0"/>
      <w:spacing w:after="0" w:line="240" w:lineRule="auto"/>
    </w:pPr>
    <w:rPr>
      <w:rFonts w:ascii="Arial" w:eastAsia="Times New Roman" w:hAnsi="Arial" w:cs="Arial"/>
      <w:color w:val="000000"/>
      <w:sz w:val="24"/>
      <w:szCs w:val="24"/>
      <w:lang w:val="el-GR" w:eastAsia="el-GR"/>
    </w:rPr>
  </w:style>
  <w:style w:type="paragraph" w:customStyle="1" w:styleId="14">
    <w:name w:val="Абзац списка1"/>
    <w:basedOn w:val="a1"/>
    <w:qFormat/>
    <w:rsid w:val="004B505A"/>
    <w:pPr>
      <w:spacing w:after="0" w:line="240" w:lineRule="auto"/>
      <w:ind w:left="720"/>
      <w:contextualSpacing/>
    </w:pPr>
    <w:rPr>
      <w:rFonts w:ascii="Times New Roman" w:eastAsia="Times New Roman" w:hAnsi="Times New Roman" w:cs="Times New Roman"/>
      <w:sz w:val="24"/>
      <w:szCs w:val="24"/>
      <w:lang w:val="el-GR" w:eastAsia="el-GR"/>
    </w:rPr>
  </w:style>
  <w:style w:type="paragraph" w:customStyle="1" w:styleId="affff6">
    <w:name w:val="Παράγραφος λίστας"/>
    <w:basedOn w:val="a1"/>
    <w:qFormat/>
    <w:rsid w:val="004B505A"/>
    <w:pPr>
      <w:spacing w:before="120" w:after="0" w:line="240" w:lineRule="auto"/>
      <w:ind w:left="720"/>
      <w:contextualSpacing/>
      <w:jc w:val="both"/>
    </w:pPr>
    <w:rPr>
      <w:rFonts w:ascii="Calibri" w:eastAsia="Calibri" w:hAnsi="Calibri" w:cs="Times New Roman"/>
      <w:lang w:val="en-IE" w:eastAsia="en-US"/>
    </w:rPr>
  </w:style>
  <w:style w:type="paragraph" w:customStyle="1" w:styleId="CharChar11CharCharCharCharCharChar">
    <w:name w:val="Char Char11 Char Char Char Char Char Char"/>
    <w:basedOn w:val="a1"/>
    <w:rsid w:val="004B505A"/>
    <w:pPr>
      <w:spacing w:after="160" w:line="240" w:lineRule="exact"/>
    </w:pPr>
    <w:rPr>
      <w:rFonts w:ascii="Tahoma" w:eastAsia="Times New Roman" w:hAnsi="Tahoma" w:cs="Times New Roman"/>
      <w:sz w:val="20"/>
      <w:szCs w:val="20"/>
      <w:lang w:val="en-US" w:eastAsia="en-US"/>
    </w:rPr>
  </w:style>
  <w:style w:type="paragraph" w:customStyle="1" w:styleId="TableBullets">
    <w:name w:val="Table Bullets"/>
    <w:basedOn w:val="a1"/>
    <w:rsid w:val="004B505A"/>
    <w:pPr>
      <w:tabs>
        <w:tab w:val="num" w:pos="360"/>
      </w:tabs>
      <w:spacing w:after="0" w:line="240" w:lineRule="auto"/>
      <w:ind w:left="360" w:hanging="216"/>
    </w:pPr>
    <w:rPr>
      <w:rFonts w:ascii="Times New Roman" w:eastAsia="Times New Roman" w:hAnsi="Times New Roman" w:cs="Times New Roman"/>
      <w:sz w:val="20"/>
      <w:szCs w:val="20"/>
      <w:lang w:val="en-US" w:eastAsia="en-US"/>
    </w:rPr>
  </w:style>
  <w:style w:type="paragraph" w:customStyle="1" w:styleId="ConsPlusNonformat">
    <w:name w:val="ConsPlusNonformat"/>
    <w:rsid w:val="004B50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B505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4B50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arCar">
    <w:name w:val="Знак Знак Car Car"/>
    <w:basedOn w:val="a1"/>
    <w:semiHidden/>
    <w:rsid w:val="004B505A"/>
    <w:pPr>
      <w:widowControl w:val="0"/>
      <w:spacing w:after="0" w:line="240" w:lineRule="auto"/>
      <w:jc w:val="both"/>
    </w:pPr>
    <w:rPr>
      <w:rFonts w:ascii="Tahoma" w:eastAsia="SimSun" w:hAnsi="Tahoma" w:cs="Arial"/>
      <w:kern w:val="2"/>
      <w:sz w:val="24"/>
      <w:szCs w:val="20"/>
      <w:lang w:val="en-US" w:eastAsia="zh-CN"/>
    </w:rPr>
  </w:style>
  <w:style w:type="paragraph" w:customStyle="1" w:styleId="affff7">
    <w:name w:val="Деловой"/>
    <w:basedOn w:val="a1"/>
    <w:autoRedefine/>
    <w:rsid w:val="004B505A"/>
    <w:pPr>
      <w:spacing w:after="0" w:line="240" w:lineRule="auto"/>
      <w:ind w:firstLine="709"/>
      <w:jc w:val="both"/>
    </w:pPr>
    <w:rPr>
      <w:rFonts w:ascii="Times New Roman" w:eastAsia="Times New Roman" w:hAnsi="Times New Roman" w:cs="Times New Roman"/>
      <w:bCs/>
      <w:sz w:val="30"/>
      <w:szCs w:val="30"/>
    </w:rPr>
  </w:style>
  <w:style w:type="paragraph" w:customStyle="1" w:styleId="affff8">
    <w:name w:val="Знак Знак Знак Знак"/>
    <w:basedOn w:val="a1"/>
    <w:rsid w:val="004B505A"/>
    <w:pPr>
      <w:spacing w:after="160" w:line="240" w:lineRule="exact"/>
      <w:jc w:val="both"/>
    </w:pPr>
    <w:rPr>
      <w:rFonts w:ascii="Verdana" w:eastAsia="Times New Roman" w:hAnsi="Verdana" w:cs="Times New Roman"/>
      <w:sz w:val="20"/>
      <w:szCs w:val="20"/>
      <w:lang w:val="en-US" w:eastAsia="en-US"/>
    </w:rPr>
  </w:style>
  <w:style w:type="paragraph" w:customStyle="1" w:styleId="affff9">
    <w:name w:val="Знак Знак Знак Знак"/>
    <w:basedOn w:val="a1"/>
    <w:rsid w:val="004B505A"/>
    <w:pPr>
      <w:spacing w:after="160" w:line="240" w:lineRule="exact"/>
      <w:jc w:val="both"/>
    </w:pPr>
    <w:rPr>
      <w:rFonts w:ascii="Verdana" w:eastAsia="Times New Roman" w:hAnsi="Verdana" w:cs="Times New Roman"/>
      <w:sz w:val="20"/>
      <w:szCs w:val="20"/>
      <w:lang w:val="en-US" w:eastAsia="en-US"/>
    </w:rPr>
  </w:style>
  <w:style w:type="paragraph" w:customStyle="1" w:styleId="affffa">
    <w:name w:val="Знак Знак Знак Знак"/>
    <w:basedOn w:val="a1"/>
    <w:rsid w:val="00170162"/>
    <w:pPr>
      <w:spacing w:after="160" w:line="240" w:lineRule="exact"/>
      <w:jc w:val="both"/>
    </w:pPr>
    <w:rPr>
      <w:rFonts w:ascii="Verdana" w:eastAsia="Times New Roman" w:hAnsi="Verdana" w:cs="Times New Roman"/>
      <w:sz w:val="20"/>
      <w:szCs w:val="20"/>
      <w:lang w:val="en-US" w:eastAsia="en-US"/>
    </w:rPr>
  </w:style>
  <w:style w:type="paragraph" w:customStyle="1" w:styleId="affffb">
    <w:name w:val="Знак Знак Знак Знак"/>
    <w:basedOn w:val="a1"/>
    <w:rsid w:val="00453F8F"/>
    <w:pPr>
      <w:spacing w:after="160" w:line="240" w:lineRule="exact"/>
      <w:jc w:val="both"/>
    </w:pPr>
    <w:rPr>
      <w:rFonts w:ascii="Verdana" w:eastAsia="Times New Roman" w:hAnsi="Verdana" w:cs="Times New Roman"/>
      <w:sz w:val="20"/>
      <w:szCs w:val="20"/>
      <w:lang w:val="en-US" w:eastAsia="en-US"/>
    </w:rPr>
  </w:style>
  <w:style w:type="paragraph" w:customStyle="1" w:styleId="affffc">
    <w:name w:val="Знак Знак Знак Знак"/>
    <w:basedOn w:val="a1"/>
    <w:rsid w:val="00D903F2"/>
    <w:pPr>
      <w:spacing w:after="160" w:line="240" w:lineRule="exact"/>
      <w:jc w:val="both"/>
    </w:pPr>
    <w:rPr>
      <w:rFonts w:ascii="Verdana" w:eastAsia="Times New Roman" w:hAnsi="Verdana" w:cs="Times New Roman"/>
      <w:sz w:val="20"/>
      <w:szCs w:val="20"/>
      <w:lang w:val="en-US" w:eastAsia="en-US"/>
    </w:rPr>
  </w:style>
  <w:style w:type="paragraph" w:customStyle="1" w:styleId="affffd">
    <w:name w:val="Знак Знак Знак Знак"/>
    <w:basedOn w:val="a1"/>
    <w:rsid w:val="000421F7"/>
    <w:pPr>
      <w:spacing w:after="160" w:line="240" w:lineRule="exact"/>
      <w:jc w:val="both"/>
    </w:pPr>
    <w:rPr>
      <w:rFonts w:ascii="Verdana" w:eastAsia="Times New Roman" w:hAnsi="Verdana" w:cs="Times New Roman"/>
      <w:sz w:val="20"/>
      <w:szCs w:val="20"/>
      <w:lang w:val="en-US" w:eastAsia="en-US"/>
    </w:rPr>
  </w:style>
  <w:style w:type="paragraph" w:customStyle="1" w:styleId="affffe">
    <w:name w:val="Знак Знак Знак Знак"/>
    <w:basedOn w:val="a1"/>
    <w:rsid w:val="00230EF3"/>
    <w:pPr>
      <w:spacing w:after="160" w:line="240" w:lineRule="exact"/>
      <w:jc w:val="both"/>
    </w:pPr>
    <w:rPr>
      <w:rFonts w:ascii="Verdana" w:eastAsia="Times New Roman" w:hAnsi="Verdana" w:cs="Times New Roman"/>
      <w:sz w:val="20"/>
      <w:szCs w:val="20"/>
      <w:lang w:val="en-US" w:eastAsia="en-US"/>
    </w:rPr>
  </w:style>
  <w:style w:type="paragraph" w:customStyle="1" w:styleId="Paragraph">
    <w:name w:val="Paragraph"/>
    <w:basedOn w:val="a1"/>
    <w:rsid w:val="00A90568"/>
    <w:pPr>
      <w:spacing w:after="0" w:line="240" w:lineRule="auto"/>
      <w:jc w:val="both"/>
    </w:pPr>
    <w:rPr>
      <w:rFonts w:ascii="Times New Roman" w:eastAsia="Times New Roman" w:hAnsi="Times New Roman" w:cs="Times New Roman"/>
      <w:szCs w:val="24"/>
      <w:lang w:val="en-GB" w:eastAsia="en-US"/>
    </w:rPr>
  </w:style>
  <w:style w:type="paragraph" w:customStyle="1" w:styleId="CharCharChar0">
    <w:name w:val="Char Char Char"/>
    <w:basedOn w:val="a1"/>
    <w:rsid w:val="00084B53"/>
    <w:pPr>
      <w:spacing w:after="160" w:line="240" w:lineRule="exact"/>
    </w:pPr>
    <w:rPr>
      <w:rFonts w:ascii="Tahoma" w:eastAsia="Times New Roman" w:hAnsi="Tahoma" w:cs="Times New Roman"/>
      <w:sz w:val="20"/>
      <w:szCs w:val="20"/>
      <w:lang w:val="en-US" w:eastAsia="en-US"/>
    </w:rPr>
  </w:style>
  <w:style w:type="paragraph" w:customStyle="1" w:styleId="CharCharCharCharCharCharCharCharCharCharCharCharChar0">
    <w:name w:val="Char Char Char Char Char Char Char Char Char Char Char Char Char"/>
    <w:basedOn w:val="a1"/>
    <w:rsid w:val="00084B53"/>
    <w:pPr>
      <w:spacing w:after="160" w:line="240" w:lineRule="exact"/>
    </w:pPr>
    <w:rPr>
      <w:rFonts w:ascii="Arial" w:eastAsia="Times New Roman" w:hAnsi="Arial" w:cs="Arial"/>
      <w:sz w:val="20"/>
      <w:szCs w:val="20"/>
      <w:lang w:val="en-US" w:eastAsia="en-US"/>
    </w:rPr>
  </w:style>
  <w:style w:type="paragraph" w:customStyle="1" w:styleId="2e">
    <w:name w:val="Абзац списка2"/>
    <w:basedOn w:val="a1"/>
    <w:qFormat/>
    <w:rsid w:val="00084B53"/>
    <w:pPr>
      <w:spacing w:after="0" w:line="240" w:lineRule="auto"/>
      <w:ind w:left="720"/>
      <w:contextualSpacing/>
    </w:pPr>
    <w:rPr>
      <w:rFonts w:ascii="Times New Roman" w:eastAsia="Times New Roman" w:hAnsi="Times New Roman" w:cs="Times New Roman"/>
      <w:sz w:val="24"/>
      <w:szCs w:val="24"/>
      <w:lang w:val="el-GR" w:eastAsia="el-GR"/>
    </w:rPr>
  </w:style>
  <w:style w:type="paragraph" w:customStyle="1" w:styleId="CharChar11CharCharCharCharCharChar0">
    <w:name w:val="Char Char11 Char Char Char Char Char Char"/>
    <w:basedOn w:val="a1"/>
    <w:rsid w:val="00084B53"/>
    <w:pPr>
      <w:spacing w:after="160" w:line="240" w:lineRule="exact"/>
    </w:pPr>
    <w:rPr>
      <w:rFonts w:ascii="Tahoma" w:eastAsia="Times New Roman" w:hAnsi="Tahoma" w:cs="Times New Roman"/>
      <w:sz w:val="20"/>
      <w:szCs w:val="20"/>
      <w:lang w:val="en-US" w:eastAsia="en-US"/>
    </w:rPr>
  </w:style>
  <w:style w:type="paragraph" w:customStyle="1" w:styleId="ConsNormal">
    <w:name w:val="ConsNormal"/>
    <w:rsid w:val="00084B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
    <w:name w:val="Style1"/>
    <w:basedOn w:val="a1"/>
    <w:rsid w:val="00084B53"/>
    <w:pPr>
      <w:widowControl w:val="0"/>
      <w:autoSpaceDE w:val="0"/>
      <w:autoSpaceDN w:val="0"/>
      <w:adjustRightInd w:val="0"/>
      <w:spacing w:after="0" w:line="278" w:lineRule="exact"/>
      <w:ind w:firstLine="547"/>
      <w:jc w:val="both"/>
    </w:pPr>
    <w:rPr>
      <w:rFonts w:ascii="Times New Roman" w:eastAsia="Times New Roman" w:hAnsi="Times New Roman" w:cs="Times New Roman"/>
      <w:sz w:val="24"/>
      <w:szCs w:val="24"/>
    </w:rPr>
  </w:style>
  <w:style w:type="paragraph" w:customStyle="1" w:styleId="Style2">
    <w:name w:val="Style2"/>
    <w:basedOn w:val="a1"/>
    <w:rsid w:val="00084B53"/>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3">
    <w:name w:val="Style3"/>
    <w:basedOn w:val="a1"/>
    <w:rsid w:val="00084B5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084B53"/>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paragraph" w:customStyle="1" w:styleId="Style5">
    <w:name w:val="Style5"/>
    <w:basedOn w:val="a1"/>
    <w:rsid w:val="00084B53"/>
    <w:pPr>
      <w:widowControl w:val="0"/>
      <w:autoSpaceDE w:val="0"/>
      <w:autoSpaceDN w:val="0"/>
      <w:adjustRightInd w:val="0"/>
      <w:spacing w:after="0" w:line="276" w:lineRule="exact"/>
      <w:ind w:firstLine="557"/>
    </w:pPr>
    <w:rPr>
      <w:rFonts w:ascii="Times New Roman" w:eastAsia="Times New Roman" w:hAnsi="Times New Roman" w:cs="Times New Roman"/>
      <w:sz w:val="24"/>
      <w:szCs w:val="24"/>
    </w:rPr>
  </w:style>
  <w:style w:type="paragraph" w:customStyle="1" w:styleId="Style6">
    <w:name w:val="Style6"/>
    <w:basedOn w:val="a1"/>
    <w:rsid w:val="00084B5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Style7">
    <w:name w:val="Style7"/>
    <w:basedOn w:val="a1"/>
    <w:rsid w:val="00084B53"/>
    <w:pPr>
      <w:widowControl w:val="0"/>
      <w:autoSpaceDE w:val="0"/>
      <w:autoSpaceDN w:val="0"/>
      <w:adjustRightInd w:val="0"/>
      <w:spacing w:after="0" w:line="274" w:lineRule="exact"/>
      <w:ind w:hanging="566"/>
    </w:pPr>
    <w:rPr>
      <w:rFonts w:ascii="Times New Roman" w:eastAsia="Times New Roman" w:hAnsi="Times New Roman" w:cs="Times New Roman"/>
      <w:sz w:val="24"/>
      <w:szCs w:val="24"/>
    </w:rPr>
  </w:style>
  <w:style w:type="paragraph" w:customStyle="1" w:styleId="Style8">
    <w:name w:val="Style8"/>
    <w:basedOn w:val="a1"/>
    <w:rsid w:val="00084B53"/>
    <w:pPr>
      <w:widowControl w:val="0"/>
      <w:autoSpaceDE w:val="0"/>
      <w:autoSpaceDN w:val="0"/>
      <w:adjustRightInd w:val="0"/>
      <w:spacing w:after="0" w:line="278" w:lineRule="exact"/>
      <w:ind w:firstLine="552"/>
    </w:pPr>
    <w:rPr>
      <w:rFonts w:ascii="Times New Roman" w:eastAsia="Times New Roman" w:hAnsi="Times New Roman" w:cs="Times New Roman"/>
      <w:sz w:val="24"/>
      <w:szCs w:val="24"/>
    </w:rPr>
  </w:style>
  <w:style w:type="paragraph" w:customStyle="1" w:styleId="Style9">
    <w:name w:val="Style9"/>
    <w:basedOn w:val="a1"/>
    <w:rsid w:val="00084B5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10">
    <w:name w:val="Style10"/>
    <w:basedOn w:val="a1"/>
    <w:rsid w:val="00084B53"/>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12">
    <w:name w:val="Font Style12"/>
    <w:rsid w:val="00084B53"/>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084B53"/>
    <w:pPr>
      <w:spacing w:after="0" w:line="240" w:lineRule="auto"/>
    </w:pPr>
    <w:rPr>
      <w:rFonts w:ascii="Verdana" w:eastAsia="Times New Roman" w:hAnsi="Verdana" w:cs="Verdana"/>
      <w:sz w:val="20"/>
      <w:szCs w:val="20"/>
      <w:lang w:eastAsia="en-US"/>
    </w:rPr>
  </w:style>
  <w:style w:type="character" w:customStyle="1" w:styleId="ParagraphNumberingChar">
    <w:name w:val="Paragraph Numbering Char"/>
    <w:link w:val="ParagraphNumbering"/>
    <w:rsid w:val="00084B53"/>
    <w:rPr>
      <w:rFonts w:ascii="Times New Roman" w:eastAsia="Times New Roman" w:hAnsi="Times New Roman" w:cs="Times New Roman"/>
      <w:sz w:val="24"/>
      <w:szCs w:val="24"/>
      <w:lang w:val="en-US" w:eastAsia="en-US"/>
    </w:rPr>
  </w:style>
  <w:style w:type="character" w:customStyle="1" w:styleId="FontStyle16">
    <w:name w:val="Font Style16"/>
    <w:uiPriority w:val="99"/>
    <w:rsid w:val="00084B53"/>
    <w:rPr>
      <w:rFonts w:ascii="Times New Roman" w:hAnsi="Times New Roman" w:cs="Times New Roman" w:hint="default"/>
      <w:sz w:val="22"/>
      <w:szCs w:val="22"/>
    </w:rPr>
  </w:style>
  <w:style w:type="paragraph" w:customStyle="1" w:styleId="rvps320583">
    <w:name w:val="rvps3_20583"/>
    <w:basedOn w:val="a1"/>
    <w:rsid w:val="00084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20583">
    <w:name w:val="rvts2_20583"/>
    <w:rsid w:val="00084B53"/>
  </w:style>
  <w:style w:type="paragraph" w:customStyle="1" w:styleId="rvps420582">
    <w:name w:val="rvps4_20582"/>
    <w:basedOn w:val="a1"/>
    <w:rsid w:val="00084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20582">
    <w:name w:val="rvts2_20582"/>
    <w:rsid w:val="00084B53"/>
  </w:style>
  <w:style w:type="paragraph" w:customStyle="1" w:styleId="rvps520582">
    <w:name w:val="rvps5_20582"/>
    <w:basedOn w:val="a1"/>
    <w:rsid w:val="00084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84B53"/>
  </w:style>
  <w:style w:type="character" w:customStyle="1" w:styleId="DefaultParagraphFont1">
    <w:name w:val="Default Paragraph Font1"/>
    <w:rsid w:val="00084B53"/>
  </w:style>
  <w:style w:type="character" w:customStyle="1" w:styleId="rvts29276">
    <w:name w:val="rvts29276"/>
    <w:basedOn w:val="a2"/>
    <w:rsid w:val="00EF31D0"/>
  </w:style>
  <w:style w:type="paragraph" w:customStyle="1" w:styleId="tkNazvanie">
    <w:name w:val="_Название (tkNazvanie)"/>
    <w:basedOn w:val="a1"/>
    <w:rsid w:val="007A5C39"/>
    <w:pPr>
      <w:spacing w:before="400" w:after="400"/>
      <w:ind w:left="1134" w:right="1134"/>
      <w:jc w:val="center"/>
    </w:pPr>
    <w:rPr>
      <w:rFonts w:ascii="Arial" w:eastAsia="Times New Roman" w:hAnsi="Arial" w:cs="Arial"/>
      <w:b/>
      <w:bCs/>
      <w:sz w:val="24"/>
      <w:szCs w:val="24"/>
    </w:rPr>
  </w:style>
  <w:style w:type="paragraph" w:customStyle="1" w:styleId="tkRekvizit">
    <w:name w:val="_Реквизит (tkRekvizit)"/>
    <w:basedOn w:val="a1"/>
    <w:rsid w:val="007A5C39"/>
    <w:pPr>
      <w:spacing w:before="200"/>
      <w:jc w:val="center"/>
    </w:pPr>
    <w:rPr>
      <w:rFonts w:ascii="Arial" w:eastAsia="Times New Roman" w:hAnsi="Arial" w:cs="Arial"/>
      <w:i/>
      <w:iCs/>
      <w:sz w:val="20"/>
      <w:szCs w:val="20"/>
    </w:rPr>
  </w:style>
  <w:style w:type="paragraph" w:customStyle="1" w:styleId="tkForma">
    <w:name w:val="_Форма (tkForma)"/>
    <w:basedOn w:val="a1"/>
    <w:rsid w:val="007A5C39"/>
    <w:pPr>
      <w:ind w:left="1134" w:right="1134"/>
      <w:jc w:val="center"/>
    </w:pPr>
    <w:rPr>
      <w:rFonts w:ascii="Arial" w:eastAsia="Times New Roman" w:hAnsi="Arial" w:cs="Arial"/>
      <w:b/>
      <w:bCs/>
      <w:caps/>
      <w:sz w:val="24"/>
      <w:szCs w:val="24"/>
    </w:rPr>
  </w:style>
  <w:style w:type="paragraph" w:customStyle="1" w:styleId="tkTekst">
    <w:name w:val="_Текст обычный (tkTekst)"/>
    <w:basedOn w:val="a1"/>
    <w:rsid w:val="007A5C39"/>
    <w:pPr>
      <w:spacing w:after="60"/>
      <w:ind w:firstLine="567"/>
      <w:jc w:val="both"/>
    </w:pPr>
    <w:rPr>
      <w:rFonts w:ascii="Arial" w:eastAsia="Times New Roman" w:hAnsi="Arial" w:cs="Arial"/>
      <w:sz w:val="20"/>
      <w:szCs w:val="20"/>
    </w:rPr>
  </w:style>
  <w:style w:type="paragraph" w:customStyle="1" w:styleId="tkKomentarij">
    <w:name w:val="_Комментарий (tkKomentarij)"/>
    <w:basedOn w:val="a1"/>
    <w:rsid w:val="007A5C39"/>
    <w:pPr>
      <w:spacing w:after="60"/>
      <w:ind w:firstLine="567"/>
      <w:jc w:val="both"/>
    </w:pPr>
    <w:rPr>
      <w:rFonts w:ascii="Arial" w:eastAsia="Times New Roman" w:hAnsi="Arial" w:cs="Arial"/>
      <w:i/>
      <w:iCs/>
      <w:color w:val="006600"/>
      <w:sz w:val="20"/>
      <w:szCs w:val="20"/>
    </w:rPr>
  </w:style>
  <w:style w:type="paragraph" w:customStyle="1" w:styleId="tkZagolovok5">
    <w:name w:val="_Заголовок Статья (tkZagolovok5)"/>
    <w:basedOn w:val="a1"/>
    <w:rsid w:val="007A5C39"/>
    <w:pPr>
      <w:spacing w:before="200" w:after="60"/>
      <w:ind w:firstLine="567"/>
    </w:pPr>
    <w:rPr>
      <w:rFonts w:ascii="Arial" w:eastAsia="Times New Roman" w:hAnsi="Arial" w:cs="Arial"/>
      <w:b/>
      <w:bCs/>
      <w:sz w:val="20"/>
      <w:szCs w:val="20"/>
    </w:rPr>
  </w:style>
  <w:style w:type="paragraph" w:customStyle="1" w:styleId="tkRedakcijaTekst">
    <w:name w:val="_В редакции текст (tkRedakcijaTekst)"/>
    <w:basedOn w:val="a1"/>
    <w:rsid w:val="0057146F"/>
    <w:pPr>
      <w:spacing w:after="60"/>
      <w:ind w:firstLine="567"/>
      <w:jc w:val="both"/>
    </w:pPr>
    <w:rPr>
      <w:rFonts w:ascii="Arial" w:eastAsia="Times New Roman" w:hAnsi="Arial" w:cs="Arial"/>
      <w:i/>
      <w:iCs/>
      <w:sz w:val="20"/>
      <w:szCs w:val="20"/>
    </w:rPr>
  </w:style>
  <w:style w:type="paragraph" w:customStyle="1" w:styleId="tkGrif">
    <w:name w:val="_Гриф (tkGrif)"/>
    <w:basedOn w:val="a1"/>
    <w:rsid w:val="0057146F"/>
    <w:pPr>
      <w:spacing w:after="60"/>
      <w:jc w:val="center"/>
    </w:pPr>
    <w:rPr>
      <w:rFonts w:ascii="Arial" w:eastAsia="Times New Roman" w:hAnsi="Arial" w:cs="Arial"/>
      <w:sz w:val="20"/>
      <w:szCs w:val="20"/>
    </w:rPr>
  </w:style>
  <w:style w:type="paragraph" w:customStyle="1" w:styleId="tkRedakcijaSpisok">
    <w:name w:val="_В редакции список (tkRedakcijaSpisok)"/>
    <w:basedOn w:val="a1"/>
    <w:rsid w:val="0057146F"/>
    <w:pPr>
      <w:ind w:left="1134" w:right="1134"/>
      <w:jc w:val="center"/>
    </w:pPr>
    <w:rPr>
      <w:rFonts w:ascii="Arial" w:eastAsia="Times New Roman" w:hAnsi="Arial" w:cs="Arial"/>
      <w:i/>
      <w:iCs/>
      <w:sz w:val="20"/>
      <w:szCs w:val="20"/>
    </w:rPr>
  </w:style>
  <w:style w:type="character" w:styleId="afffff">
    <w:name w:val="FollowedHyperlink"/>
    <w:uiPriority w:val="99"/>
    <w:semiHidden/>
    <w:unhideWhenUsed/>
    <w:rsid w:val="0057146F"/>
    <w:rPr>
      <w:color w:val="800080"/>
      <w:u w:val="single"/>
    </w:rPr>
  </w:style>
  <w:style w:type="paragraph" w:customStyle="1" w:styleId="tkPodpis">
    <w:name w:val="_Подпись (tkPodpis)"/>
    <w:basedOn w:val="a1"/>
    <w:rsid w:val="0057146F"/>
    <w:pPr>
      <w:spacing w:after="60"/>
    </w:pPr>
    <w:rPr>
      <w:rFonts w:ascii="Arial" w:eastAsia="Times New Roman" w:hAnsi="Arial" w:cs="Arial"/>
      <w:b/>
      <w:bCs/>
      <w:sz w:val="20"/>
      <w:szCs w:val="20"/>
    </w:rPr>
  </w:style>
  <w:style w:type="character" w:customStyle="1" w:styleId="highlited-keyword">
    <w:name w:val="highlited-keyword"/>
    <w:basedOn w:val="a2"/>
    <w:rsid w:val="0057146F"/>
  </w:style>
  <w:style w:type="paragraph" w:customStyle="1" w:styleId="tkZagolovok2">
    <w:name w:val="_Заголовок Раздел (tkZagolovok2)"/>
    <w:basedOn w:val="a1"/>
    <w:rsid w:val="0057146F"/>
    <w:pPr>
      <w:spacing w:before="200"/>
      <w:ind w:left="1134" w:right="1134"/>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50715">
      <w:bodyDiv w:val="1"/>
      <w:marLeft w:val="0"/>
      <w:marRight w:val="0"/>
      <w:marTop w:val="0"/>
      <w:marBottom w:val="0"/>
      <w:divBdr>
        <w:top w:val="none" w:sz="0" w:space="0" w:color="auto"/>
        <w:left w:val="none" w:sz="0" w:space="0" w:color="auto"/>
        <w:bottom w:val="none" w:sz="0" w:space="0" w:color="auto"/>
        <w:right w:val="none" w:sz="0" w:space="0" w:color="auto"/>
      </w:divBdr>
    </w:div>
    <w:div w:id="1534995186">
      <w:bodyDiv w:val="1"/>
      <w:marLeft w:val="0"/>
      <w:marRight w:val="0"/>
      <w:marTop w:val="0"/>
      <w:marBottom w:val="0"/>
      <w:divBdr>
        <w:top w:val="none" w:sz="0" w:space="0" w:color="auto"/>
        <w:left w:val="none" w:sz="0" w:space="0" w:color="auto"/>
        <w:bottom w:val="none" w:sz="0" w:space="0" w:color="auto"/>
        <w:right w:val="none" w:sz="0" w:space="0" w:color="auto"/>
      </w:divBdr>
    </w:div>
    <w:div w:id="1624651746">
      <w:bodyDiv w:val="1"/>
      <w:marLeft w:val="0"/>
      <w:marRight w:val="0"/>
      <w:marTop w:val="0"/>
      <w:marBottom w:val="0"/>
      <w:divBdr>
        <w:top w:val="none" w:sz="0" w:space="0" w:color="auto"/>
        <w:left w:val="none" w:sz="0" w:space="0" w:color="auto"/>
        <w:bottom w:val="none" w:sz="0" w:space="0" w:color="auto"/>
        <w:right w:val="none" w:sz="0" w:space="0" w:color="auto"/>
      </w:divBdr>
    </w:div>
    <w:div w:id="2071076924">
      <w:bodyDiv w:val="1"/>
      <w:marLeft w:val="0"/>
      <w:marRight w:val="0"/>
      <w:marTop w:val="0"/>
      <w:marBottom w:val="0"/>
      <w:divBdr>
        <w:top w:val="none" w:sz="0" w:space="0" w:color="auto"/>
        <w:left w:val="none" w:sz="0" w:space="0" w:color="auto"/>
        <w:bottom w:val="none" w:sz="0" w:space="0" w:color="auto"/>
        <w:right w:val="none" w:sz="0" w:space="0" w:color="auto"/>
      </w:divBdr>
    </w:div>
    <w:div w:id="21463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toktom://db/69340" TargetMode="External"/><Relationship Id="rId2" Type="http://schemas.openxmlformats.org/officeDocument/2006/relationships/numbering" Target="numbering.xml"/><Relationship Id="rId16" Type="http://schemas.openxmlformats.org/officeDocument/2006/relationships/hyperlink" Target="file:///C:\Documents%20and%20Settings\ch.kenenbaev\Local%20Settings\Temp\Documents%20and%20Settings\luda\Local%20Settings\Temp\TSDocEditor\Local%20Settings\Temp\TSDocEditor\Local%20Settings\Temp\TSDocEditor\3a59daa7-d9bd-439f-8766-1daf951a9824\documen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toktom://db/114476"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toktom://db/114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81D4-924C-4E34-B7D5-351C40F6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12257</Words>
  <Characters>69870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Селезнёв</dc:creator>
  <cp:lastModifiedBy>Tatiana Volkova</cp:lastModifiedBy>
  <cp:revision>3</cp:revision>
  <cp:lastPrinted>2014-11-18T07:32:00Z</cp:lastPrinted>
  <dcterms:created xsi:type="dcterms:W3CDTF">2016-02-11T14:36:00Z</dcterms:created>
  <dcterms:modified xsi:type="dcterms:W3CDTF">2016-02-11T14:36:00Z</dcterms:modified>
</cp:coreProperties>
</file>