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DC6" w:rsidRPr="00E95DC6" w:rsidRDefault="00E95DC6" w:rsidP="00E95DC6">
      <w:pPr>
        <w:pBdr>
          <w:bottom w:val="single" w:sz="12" w:space="5" w:color="01519A"/>
        </w:pBdr>
        <w:shd w:val="clear" w:color="auto" w:fill="DEE3E7"/>
        <w:spacing w:after="90" w:line="300" w:lineRule="atLeast"/>
        <w:jc w:val="both"/>
        <w:textAlignment w:val="baseline"/>
        <w:outlineLvl w:val="1"/>
        <w:rPr>
          <w:rFonts w:ascii="Tahoma" w:eastAsia="Times New Roman" w:hAnsi="Tahoma" w:cs="Tahoma"/>
          <w:b/>
          <w:bCs/>
          <w:color w:val="01519A"/>
          <w:sz w:val="27"/>
          <w:szCs w:val="27"/>
          <w:lang w:eastAsia="ru-RU"/>
        </w:rPr>
      </w:pPr>
      <w:r w:rsidRPr="00E95DC6">
        <w:rPr>
          <w:rFonts w:ascii="Tahoma" w:eastAsia="Times New Roman" w:hAnsi="Tahoma" w:cs="Tahoma"/>
          <w:b/>
          <w:bCs/>
          <w:color w:val="01519A"/>
          <w:sz w:val="27"/>
          <w:szCs w:val="27"/>
          <w:lang w:eastAsia="ru-RU"/>
        </w:rPr>
        <w:t>Публичное заявление по итогам 19-го Пленарного заседания ЕАГ</w:t>
      </w:r>
    </w:p>
    <w:p w:rsidR="00E95DC6" w:rsidRPr="00E95DC6" w:rsidRDefault="00E95DC6" w:rsidP="00E95DC6">
      <w:pPr>
        <w:shd w:val="clear" w:color="auto" w:fill="DEE3E7"/>
        <w:spacing w:after="75" w:line="225" w:lineRule="atLeast"/>
        <w:jc w:val="right"/>
        <w:textAlignment w:val="baseline"/>
        <w:rPr>
          <w:rFonts w:ascii="Tahoma" w:eastAsia="Times New Roman" w:hAnsi="Tahoma" w:cs="Tahoma"/>
          <w:color w:val="000002"/>
          <w:sz w:val="18"/>
          <w:szCs w:val="18"/>
          <w:lang w:eastAsia="ru-RU"/>
        </w:rPr>
      </w:pPr>
      <w:r w:rsidRPr="00E95DC6">
        <w:rPr>
          <w:rFonts w:ascii="Tahoma" w:eastAsia="Times New Roman" w:hAnsi="Tahoma" w:cs="Tahoma"/>
          <w:b/>
          <w:bCs/>
          <w:color w:val="FFFFFF"/>
          <w:sz w:val="18"/>
          <w:szCs w:val="18"/>
          <w:bdr w:val="none" w:sz="0" w:space="0" w:color="auto" w:frame="1"/>
          <w:shd w:val="clear" w:color="auto" w:fill="83B8E0"/>
          <w:lang w:eastAsia="ru-RU"/>
        </w:rPr>
        <w:t>18.11.2013</w:t>
      </w:r>
    </w:p>
    <w:p w:rsidR="00E95DC6" w:rsidRPr="00E95DC6" w:rsidRDefault="00E95DC6" w:rsidP="00E95DC6">
      <w:pPr>
        <w:shd w:val="clear" w:color="auto" w:fill="DEE3E7"/>
        <w:spacing w:after="180" w:line="225" w:lineRule="atLeast"/>
        <w:jc w:val="both"/>
        <w:textAlignment w:val="baseline"/>
        <w:outlineLvl w:val="4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  <w:r w:rsidRPr="00E95DC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С 12 по 15 ноября 2013 г. в г. Ашхабаде (Туркменистан) прошло 19-е Пленарное заседание и заседания Рабочих групп ЕАГ.</w:t>
      </w:r>
    </w:p>
    <w:p w:rsidR="00E95DC6" w:rsidRPr="00E95DC6" w:rsidRDefault="00E95DC6" w:rsidP="00E95DC6">
      <w:pPr>
        <w:shd w:val="clear" w:color="auto" w:fill="DEE3E7"/>
        <w:spacing w:after="0" w:line="270" w:lineRule="atLeast"/>
        <w:ind w:firstLine="567"/>
        <w:jc w:val="both"/>
        <w:textAlignment w:val="baseline"/>
        <w:rPr>
          <w:rFonts w:ascii="Tahoma" w:eastAsia="Times New Roman" w:hAnsi="Tahoma" w:cs="Tahoma"/>
          <w:color w:val="000002"/>
          <w:sz w:val="18"/>
          <w:szCs w:val="18"/>
          <w:lang w:eastAsia="ru-RU"/>
        </w:rPr>
      </w:pPr>
      <w:r w:rsidRPr="00E95DC6">
        <w:rPr>
          <w:rFonts w:ascii="Tahoma" w:eastAsia="Times New Roman" w:hAnsi="Tahoma" w:cs="Tahoma"/>
          <w:color w:val="000002"/>
          <w:sz w:val="18"/>
          <w:szCs w:val="18"/>
          <w:lang w:eastAsia="ru-RU"/>
        </w:rPr>
        <w:t> </w:t>
      </w:r>
    </w:p>
    <w:p w:rsidR="00E95DC6" w:rsidRPr="00E95DC6" w:rsidRDefault="00E95DC6" w:rsidP="00E95DC6">
      <w:pPr>
        <w:shd w:val="clear" w:color="auto" w:fill="DEE3E7"/>
        <w:spacing w:before="120" w:after="0" w:line="225" w:lineRule="atLeast"/>
        <w:ind w:firstLine="709"/>
        <w:jc w:val="center"/>
        <w:textAlignment w:val="baseline"/>
        <w:rPr>
          <w:rFonts w:ascii="Tahoma" w:eastAsia="Times New Roman" w:hAnsi="Tahoma" w:cs="Tahoma"/>
          <w:color w:val="000002"/>
          <w:sz w:val="18"/>
          <w:szCs w:val="18"/>
          <w:lang w:eastAsia="ru-RU"/>
        </w:rPr>
      </w:pPr>
      <w:r w:rsidRPr="00E95DC6">
        <w:rPr>
          <w:rFonts w:ascii="Tahoma" w:eastAsia="Times New Roman" w:hAnsi="Tahoma" w:cs="Tahoma"/>
          <w:color w:val="000002"/>
          <w:sz w:val="18"/>
          <w:szCs w:val="18"/>
          <w:lang w:eastAsia="ru-RU"/>
        </w:rPr>
        <w:t> </w:t>
      </w:r>
    </w:p>
    <w:p w:rsidR="00E95DC6" w:rsidRPr="00E95DC6" w:rsidRDefault="00E95DC6" w:rsidP="00E95DC6">
      <w:pPr>
        <w:shd w:val="clear" w:color="auto" w:fill="DEE3E7"/>
        <w:spacing w:after="0" w:line="270" w:lineRule="atLeast"/>
        <w:ind w:firstLine="567"/>
        <w:jc w:val="both"/>
        <w:textAlignment w:val="baseline"/>
        <w:rPr>
          <w:rFonts w:ascii="Tahoma" w:eastAsia="Times New Roman" w:hAnsi="Tahoma" w:cs="Tahoma"/>
          <w:color w:val="000002"/>
          <w:sz w:val="18"/>
          <w:szCs w:val="18"/>
          <w:lang w:eastAsia="ru-RU"/>
        </w:rPr>
      </w:pPr>
      <w:r w:rsidRPr="00E95DC6">
        <w:rPr>
          <w:rFonts w:ascii="Times New Roman" w:eastAsia="Times New Roman" w:hAnsi="Times New Roman" w:cs="Times New Roman"/>
          <w:color w:val="000002"/>
          <w:sz w:val="24"/>
          <w:szCs w:val="24"/>
          <w:bdr w:val="none" w:sz="0" w:space="0" w:color="auto" w:frame="1"/>
          <w:lang w:eastAsia="ru-RU"/>
        </w:rPr>
        <w:t>Пленарное заседание выражает благодарность Президенту и Правительству Туркменистана за сердечное гостеприимство и высокий уровень организации 19-го Пленарного заседания и заседаний Рабочих групп ЕАГ. Проведение впервые Пленарного заседания в городе Ашхабаде является ярким свидетельством больших успехов политики Туркменистана в сфере ПОД/ФТ.</w:t>
      </w:r>
    </w:p>
    <w:p w:rsidR="00E95DC6" w:rsidRPr="00E95DC6" w:rsidRDefault="00E95DC6" w:rsidP="00E95DC6">
      <w:pPr>
        <w:shd w:val="clear" w:color="auto" w:fill="DEE3E7"/>
        <w:spacing w:after="0" w:line="270" w:lineRule="atLeast"/>
        <w:ind w:firstLine="567"/>
        <w:jc w:val="both"/>
        <w:textAlignment w:val="baseline"/>
        <w:rPr>
          <w:rFonts w:ascii="Tahoma" w:eastAsia="Times New Roman" w:hAnsi="Tahoma" w:cs="Tahoma"/>
          <w:color w:val="000002"/>
          <w:sz w:val="18"/>
          <w:szCs w:val="18"/>
          <w:lang w:eastAsia="ru-RU"/>
        </w:rPr>
      </w:pPr>
      <w:r w:rsidRPr="00E95DC6">
        <w:rPr>
          <w:rFonts w:ascii="Times New Roman" w:eastAsia="Times New Roman" w:hAnsi="Times New Roman" w:cs="Times New Roman"/>
          <w:color w:val="000002"/>
          <w:sz w:val="24"/>
          <w:szCs w:val="24"/>
          <w:bdr w:val="none" w:sz="0" w:space="0" w:color="auto" w:frame="1"/>
          <w:lang w:eastAsia="ru-RU"/>
        </w:rPr>
        <w:t>В мероприятии приняли участие представители всех государств-членов ЕАГ и наблюдатели более, чем из десяти стран и международных организаций, а также Президент ФАТФ В. Нечаев.</w:t>
      </w:r>
    </w:p>
    <w:p w:rsidR="00E95DC6" w:rsidRPr="00E95DC6" w:rsidRDefault="00E95DC6" w:rsidP="00E95DC6">
      <w:pPr>
        <w:shd w:val="clear" w:color="auto" w:fill="DEE3E7"/>
        <w:spacing w:after="0" w:line="270" w:lineRule="atLeast"/>
        <w:ind w:firstLine="567"/>
        <w:jc w:val="both"/>
        <w:textAlignment w:val="baseline"/>
        <w:rPr>
          <w:rFonts w:ascii="Tahoma" w:eastAsia="Times New Roman" w:hAnsi="Tahoma" w:cs="Tahoma"/>
          <w:color w:val="000002"/>
          <w:sz w:val="18"/>
          <w:szCs w:val="18"/>
          <w:lang w:eastAsia="ru-RU"/>
        </w:rPr>
      </w:pPr>
      <w:r w:rsidRPr="00E95DC6">
        <w:rPr>
          <w:rFonts w:ascii="Times New Roman" w:eastAsia="Times New Roman" w:hAnsi="Times New Roman" w:cs="Times New Roman"/>
          <w:color w:val="000002"/>
          <w:sz w:val="24"/>
          <w:szCs w:val="24"/>
          <w:bdr w:val="none" w:sz="0" w:space="0" w:color="auto" w:frame="1"/>
          <w:lang w:eastAsia="ru-RU"/>
        </w:rPr>
        <w:t>Пленарное заседание избрало на пост Председателя ЕАГ главу делегации Индии доктора К. П.</w:t>
      </w:r>
      <w:r w:rsidRPr="00E95DC6">
        <w:rPr>
          <w:rFonts w:ascii="Tahoma" w:eastAsia="Times New Roman" w:hAnsi="Tahoma" w:cs="Tahoma"/>
          <w:color w:val="FF0000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E95DC6">
        <w:rPr>
          <w:rFonts w:ascii="Times New Roman" w:eastAsia="Times New Roman" w:hAnsi="Times New Roman" w:cs="Times New Roman"/>
          <w:color w:val="000002"/>
          <w:sz w:val="24"/>
          <w:szCs w:val="24"/>
          <w:bdr w:val="none" w:sz="0" w:space="0" w:color="auto" w:frame="1"/>
          <w:lang w:eastAsia="ru-RU"/>
        </w:rPr>
        <w:t>Кришнана</w:t>
      </w:r>
      <w:proofErr w:type="spellEnd"/>
      <w:r w:rsidRPr="00E95DC6">
        <w:rPr>
          <w:rFonts w:ascii="Times New Roman" w:eastAsia="Times New Roman" w:hAnsi="Times New Roman" w:cs="Times New Roman"/>
          <w:color w:val="000002"/>
          <w:sz w:val="24"/>
          <w:szCs w:val="24"/>
          <w:bdr w:val="none" w:sz="0" w:space="0" w:color="auto" w:frame="1"/>
          <w:lang w:eastAsia="ru-RU"/>
        </w:rPr>
        <w:t>. Казахстан занял пост заместителя Председателя ЕАГ.</w:t>
      </w:r>
    </w:p>
    <w:p w:rsidR="00E95DC6" w:rsidRPr="00E95DC6" w:rsidRDefault="00E95DC6" w:rsidP="00E95DC6">
      <w:pPr>
        <w:shd w:val="clear" w:color="auto" w:fill="DEE3E7"/>
        <w:spacing w:after="0" w:line="270" w:lineRule="atLeast"/>
        <w:ind w:firstLine="567"/>
        <w:jc w:val="both"/>
        <w:textAlignment w:val="baseline"/>
        <w:rPr>
          <w:rFonts w:ascii="Tahoma" w:eastAsia="Times New Roman" w:hAnsi="Tahoma" w:cs="Tahoma"/>
          <w:color w:val="000002"/>
          <w:sz w:val="18"/>
          <w:szCs w:val="18"/>
          <w:lang w:eastAsia="ru-RU"/>
        </w:rPr>
      </w:pPr>
      <w:r w:rsidRPr="00E95DC6">
        <w:rPr>
          <w:rFonts w:ascii="Times New Roman" w:eastAsia="Times New Roman" w:hAnsi="Times New Roman" w:cs="Times New Roman"/>
          <w:color w:val="000002"/>
          <w:sz w:val="24"/>
          <w:szCs w:val="24"/>
          <w:bdr w:val="none" w:sz="0" w:space="0" w:color="auto" w:frame="1"/>
          <w:lang w:eastAsia="ru-RU"/>
        </w:rPr>
        <w:t>В соответствии с процедурами ЕАГ одобрены отчеты о прогрессе Индии и России, ранее представленные ими в ФАТФ. Пленарное заседание приняло решение снять с процедур мониторинга ЕАГ Китай, Индию и Россию.</w:t>
      </w:r>
    </w:p>
    <w:p w:rsidR="00E95DC6" w:rsidRPr="00E95DC6" w:rsidRDefault="00E95DC6" w:rsidP="00E95DC6">
      <w:pPr>
        <w:shd w:val="clear" w:color="auto" w:fill="DEE3E7"/>
        <w:spacing w:after="0" w:line="270" w:lineRule="atLeast"/>
        <w:ind w:firstLine="567"/>
        <w:jc w:val="both"/>
        <w:textAlignment w:val="baseline"/>
        <w:rPr>
          <w:rFonts w:ascii="Tahoma" w:eastAsia="Times New Roman" w:hAnsi="Tahoma" w:cs="Tahoma"/>
          <w:color w:val="000002"/>
          <w:sz w:val="18"/>
          <w:szCs w:val="18"/>
          <w:lang w:eastAsia="ru-RU"/>
        </w:rPr>
      </w:pPr>
      <w:r w:rsidRPr="00E95DC6">
        <w:rPr>
          <w:rFonts w:ascii="Times New Roman" w:eastAsia="Times New Roman" w:hAnsi="Times New Roman" w:cs="Times New Roman"/>
          <w:color w:val="000002"/>
          <w:sz w:val="24"/>
          <w:szCs w:val="24"/>
          <w:bdr w:val="none" w:sz="0" w:space="0" w:color="auto" w:frame="1"/>
          <w:lang w:eastAsia="ru-RU"/>
        </w:rPr>
        <w:t xml:space="preserve">В </w:t>
      </w:r>
      <w:proofErr w:type="gramStart"/>
      <w:r w:rsidRPr="00E95DC6">
        <w:rPr>
          <w:rFonts w:ascii="Times New Roman" w:eastAsia="Times New Roman" w:hAnsi="Times New Roman" w:cs="Times New Roman"/>
          <w:color w:val="000002"/>
          <w:sz w:val="24"/>
          <w:szCs w:val="24"/>
          <w:bdr w:val="none" w:sz="0" w:space="0" w:color="auto" w:frame="1"/>
          <w:lang w:eastAsia="ru-RU"/>
        </w:rPr>
        <w:t>соответствии</w:t>
      </w:r>
      <w:proofErr w:type="gramEnd"/>
      <w:r w:rsidRPr="00E95DC6">
        <w:rPr>
          <w:rFonts w:ascii="Times New Roman" w:eastAsia="Times New Roman" w:hAnsi="Times New Roman" w:cs="Times New Roman"/>
          <w:color w:val="000002"/>
          <w:sz w:val="24"/>
          <w:szCs w:val="24"/>
          <w:bdr w:val="none" w:sz="0" w:space="0" w:color="auto" w:frame="1"/>
          <w:lang w:eastAsia="ru-RU"/>
        </w:rPr>
        <w:t xml:space="preserve"> с поручениями 18-го Пленарного заседания Казахстан представил  промежуточную информацию о совершенствовании национальной системы ПОД/ФТ. Пленарное заседание выразило озабоченность в связи с непринятием в Республике Казахстан проектов законодательных актов, указанных в первом отчете о прогрессе Казахстана. Пленарное заседание считает возможным</w:t>
      </w:r>
      <w:r w:rsidRPr="00E95DC6">
        <w:rPr>
          <w:rFonts w:ascii="Tahoma" w:eastAsia="Times New Roman" w:hAnsi="Tahoma" w:cs="Tahoma"/>
          <w:color w:val="000002"/>
          <w:sz w:val="18"/>
          <w:szCs w:val="18"/>
          <w:lang w:eastAsia="ru-RU"/>
        </w:rPr>
        <w:t> </w:t>
      </w:r>
      <w:r w:rsidRPr="00E95DC6">
        <w:rPr>
          <w:rFonts w:ascii="Times New Roman" w:eastAsia="Times New Roman" w:hAnsi="Times New Roman" w:cs="Times New Roman"/>
          <w:color w:val="000002"/>
          <w:sz w:val="24"/>
          <w:szCs w:val="24"/>
          <w:bdr w:val="none" w:sz="0" w:space="0" w:color="auto" w:frame="1"/>
          <w:lang w:eastAsia="ru-RU"/>
        </w:rPr>
        <w:t>в ходе 20-го Пленарного заседания ЕАГ рассмотреть вопрос применения соответствующих мер в соответствии с Процедурами проведения взаимных оценок ЕАГ по итогам заслушивания внеочередного отчета о прогрессе Республики Казахстан.</w:t>
      </w:r>
    </w:p>
    <w:p w:rsidR="00E95DC6" w:rsidRPr="00E95DC6" w:rsidRDefault="00E95DC6" w:rsidP="00E95DC6">
      <w:pPr>
        <w:shd w:val="clear" w:color="auto" w:fill="DEE3E7"/>
        <w:spacing w:after="0" w:line="270" w:lineRule="atLeast"/>
        <w:ind w:firstLine="567"/>
        <w:jc w:val="both"/>
        <w:textAlignment w:val="baseline"/>
        <w:rPr>
          <w:rFonts w:ascii="Tahoma" w:eastAsia="Times New Roman" w:hAnsi="Tahoma" w:cs="Tahoma"/>
          <w:color w:val="000002"/>
          <w:sz w:val="18"/>
          <w:szCs w:val="18"/>
          <w:lang w:eastAsia="ru-RU"/>
        </w:rPr>
      </w:pPr>
      <w:r w:rsidRPr="00E95DC6">
        <w:rPr>
          <w:rFonts w:ascii="Times New Roman" w:eastAsia="Times New Roman" w:hAnsi="Times New Roman" w:cs="Times New Roman"/>
          <w:color w:val="000002"/>
          <w:sz w:val="24"/>
          <w:szCs w:val="24"/>
          <w:bdr w:val="none" w:sz="0" w:space="0" w:color="auto" w:frame="1"/>
          <w:lang w:eastAsia="ru-RU"/>
        </w:rPr>
        <w:t>Пленарное заседание утвердило отчеты РГОП, РГТС, РГТИП, РГПН и РГПФ, а также определило победителя (Кыргызская Республика)</w:t>
      </w:r>
      <w:r w:rsidRPr="00E95DC6">
        <w:rPr>
          <w:rFonts w:ascii="Tahoma" w:eastAsia="Times New Roman" w:hAnsi="Tahoma" w:cs="Tahoma"/>
          <w:color w:val="FF0000"/>
          <w:sz w:val="24"/>
          <w:szCs w:val="24"/>
          <w:bdr w:val="none" w:sz="0" w:space="0" w:color="auto" w:frame="1"/>
          <w:lang w:eastAsia="ru-RU"/>
        </w:rPr>
        <w:t> </w:t>
      </w:r>
      <w:r w:rsidRPr="00E95DC6">
        <w:rPr>
          <w:rFonts w:ascii="Times New Roman" w:eastAsia="Times New Roman" w:hAnsi="Times New Roman" w:cs="Times New Roman"/>
          <w:color w:val="000002"/>
          <w:sz w:val="24"/>
          <w:szCs w:val="24"/>
          <w:bdr w:val="none" w:sz="0" w:space="0" w:color="auto" w:frame="1"/>
          <w:lang w:eastAsia="ru-RU"/>
        </w:rPr>
        <w:t>и лауреатов</w:t>
      </w:r>
      <w:r w:rsidRPr="00E95DC6">
        <w:rPr>
          <w:rFonts w:ascii="Times New Roman" w:eastAsia="Times New Roman" w:hAnsi="Times New Roman" w:cs="Times New Roman"/>
          <w:color w:val="000002"/>
          <w:sz w:val="24"/>
          <w:szCs w:val="24"/>
          <w:bdr w:val="none" w:sz="0" w:space="0" w:color="auto" w:frame="1"/>
          <w:lang w:val="kk-KZ" w:eastAsia="ru-RU"/>
        </w:rPr>
        <w:t> (</w:t>
      </w:r>
      <w:r w:rsidRPr="00E95DC6">
        <w:rPr>
          <w:rFonts w:ascii="Times New Roman" w:eastAsia="Times New Roman" w:hAnsi="Times New Roman" w:cs="Times New Roman"/>
          <w:color w:val="000002"/>
          <w:sz w:val="24"/>
          <w:szCs w:val="24"/>
          <w:bdr w:val="none" w:sz="0" w:space="0" w:color="auto" w:frame="1"/>
          <w:lang w:eastAsia="ru-RU"/>
        </w:rPr>
        <w:t>Республика Казахстан и Китайская Народная Республика) Первого конкурса на лучшее взаимодействие государственных органов государств-членов ЕАГ в сфере ПОД/ФТ.</w:t>
      </w:r>
    </w:p>
    <w:p w:rsidR="00E95DC6" w:rsidRPr="00E95DC6" w:rsidRDefault="00E95DC6" w:rsidP="00E95DC6">
      <w:pPr>
        <w:shd w:val="clear" w:color="auto" w:fill="DEE3E7"/>
        <w:spacing w:after="0" w:line="270" w:lineRule="atLeast"/>
        <w:ind w:firstLine="567"/>
        <w:jc w:val="both"/>
        <w:textAlignment w:val="baseline"/>
        <w:rPr>
          <w:rFonts w:ascii="Tahoma" w:eastAsia="Times New Roman" w:hAnsi="Tahoma" w:cs="Tahoma"/>
          <w:color w:val="000002"/>
          <w:sz w:val="18"/>
          <w:szCs w:val="18"/>
          <w:lang w:eastAsia="ru-RU"/>
        </w:rPr>
      </w:pPr>
      <w:r w:rsidRPr="00E95DC6">
        <w:rPr>
          <w:rFonts w:ascii="Times New Roman" w:eastAsia="Times New Roman" w:hAnsi="Times New Roman" w:cs="Times New Roman"/>
          <w:color w:val="000002"/>
          <w:sz w:val="24"/>
          <w:szCs w:val="24"/>
          <w:bdr w:val="none" w:sz="0" w:space="0" w:color="auto" w:frame="1"/>
          <w:lang w:eastAsia="ru-RU"/>
        </w:rPr>
        <w:t>Делегации решили продлить мандат Рабочей группы по надзору в новом формате.</w:t>
      </w:r>
    </w:p>
    <w:p w:rsidR="00E95DC6" w:rsidRPr="00E95DC6" w:rsidRDefault="00E95DC6" w:rsidP="00E95DC6">
      <w:pPr>
        <w:shd w:val="clear" w:color="auto" w:fill="DEE3E7"/>
        <w:spacing w:after="0" w:line="270" w:lineRule="atLeast"/>
        <w:ind w:firstLine="567"/>
        <w:jc w:val="both"/>
        <w:textAlignment w:val="baseline"/>
        <w:rPr>
          <w:rFonts w:ascii="Tahoma" w:eastAsia="Times New Roman" w:hAnsi="Tahoma" w:cs="Tahoma"/>
          <w:color w:val="000002"/>
          <w:sz w:val="18"/>
          <w:szCs w:val="18"/>
          <w:lang w:eastAsia="ru-RU"/>
        </w:rPr>
      </w:pPr>
      <w:r w:rsidRPr="00E95DC6">
        <w:rPr>
          <w:rFonts w:ascii="Times New Roman" w:eastAsia="Times New Roman" w:hAnsi="Times New Roman" w:cs="Times New Roman"/>
          <w:color w:val="000002"/>
          <w:sz w:val="24"/>
          <w:szCs w:val="24"/>
          <w:bdr w:val="none" w:sz="0" w:space="0" w:color="auto" w:frame="1"/>
          <w:lang w:eastAsia="ru-RU"/>
        </w:rPr>
        <w:t>Участниками заседания заслушана информация о формальном завершении процедур мониторинга по итогам 1-го раунда и о подготовке ко 2-му раунду взаимных оценок</w:t>
      </w:r>
      <w:r w:rsidRPr="00E95DC6">
        <w:rPr>
          <w:rFonts w:ascii="Tahoma" w:eastAsia="Times New Roman" w:hAnsi="Tahoma" w:cs="Tahoma"/>
          <w:color w:val="000002"/>
          <w:sz w:val="18"/>
          <w:szCs w:val="18"/>
          <w:lang w:eastAsia="ru-RU"/>
        </w:rPr>
        <w:t> </w:t>
      </w:r>
      <w:r w:rsidRPr="00E95DC6">
        <w:rPr>
          <w:rFonts w:ascii="Times New Roman" w:eastAsia="Times New Roman" w:hAnsi="Times New Roman" w:cs="Times New Roman"/>
          <w:color w:val="000002"/>
          <w:sz w:val="24"/>
          <w:szCs w:val="24"/>
          <w:bdr w:val="none" w:sz="0" w:space="0" w:color="auto" w:frame="1"/>
          <w:lang w:eastAsia="ru-RU"/>
        </w:rPr>
        <w:t>ЕАГ, а также о прошедших семинарах ЕАГ/АТГ по типологиям и укреплению потенциала и о результатах Регионального семинара по замораживанию в соответствии с требованиями Резолюции СБ ООН 1373 (2001).</w:t>
      </w:r>
    </w:p>
    <w:p w:rsidR="00E95DC6" w:rsidRPr="00E95DC6" w:rsidRDefault="00E95DC6" w:rsidP="00E95DC6">
      <w:pPr>
        <w:shd w:val="clear" w:color="auto" w:fill="DEE3E7"/>
        <w:spacing w:after="0" w:line="270" w:lineRule="atLeast"/>
        <w:ind w:firstLine="567"/>
        <w:jc w:val="both"/>
        <w:textAlignment w:val="baseline"/>
        <w:rPr>
          <w:rFonts w:ascii="Tahoma" w:eastAsia="Times New Roman" w:hAnsi="Tahoma" w:cs="Tahoma"/>
          <w:color w:val="000002"/>
          <w:sz w:val="18"/>
          <w:szCs w:val="18"/>
          <w:lang w:eastAsia="ru-RU"/>
        </w:rPr>
      </w:pPr>
      <w:r w:rsidRPr="00E95DC6">
        <w:rPr>
          <w:rFonts w:ascii="Times New Roman" w:eastAsia="Times New Roman" w:hAnsi="Times New Roman" w:cs="Times New Roman"/>
          <w:color w:val="000002"/>
          <w:sz w:val="24"/>
          <w:szCs w:val="24"/>
          <w:bdr w:val="none" w:sz="0" w:space="0" w:color="auto" w:frame="1"/>
          <w:lang w:eastAsia="ru-RU"/>
        </w:rPr>
        <w:t>Утвержден график мероприятий ЕАГ на первую половину 2014 года.</w:t>
      </w:r>
    </w:p>
    <w:p w:rsidR="00E95DC6" w:rsidRPr="00E95DC6" w:rsidRDefault="00E95DC6" w:rsidP="00E95DC6">
      <w:pPr>
        <w:shd w:val="clear" w:color="auto" w:fill="DEE3E7"/>
        <w:spacing w:after="0" w:line="270" w:lineRule="atLeast"/>
        <w:ind w:firstLine="567"/>
        <w:jc w:val="both"/>
        <w:textAlignment w:val="baseline"/>
        <w:rPr>
          <w:rFonts w:ascii="Tahoma" w:eastAsia="Times New Roman" w:hAnsi="Tahoma" w:cs="Tahoma"/>
          <w:color w:val="000002"/>
          <w:sz w:val="18"/>
          <w:szCs w:val="18"/>
          <w:lang w:eastAsia="ru-RU"/>
        </w:rPr>
      </w:pPr>
      <w:r w:rsidRPr="00E95DC6">
        <w:rPr>
          <w:rFonts w:ascii="Times New Roman" w:eastAsia="Times New Roman" w:hAnsi="Times New Roman" w:cs="Times New Roman"/>
          <w:color w:val="000002"/>
          <w:sz w:val="24"/>
          <w:szCs w:val="24"/>
          <w:bdr w:val="none" w:sz="0" w:space="0" w:color="auto" w:frame="1"/>
          <w:lang w:eastAsia="ru-RU"/>
        </w:rPr>
        <w:t>Одобрен отчет о работе Секретариата ЕАГ за 10 месяцев 2013 года.</w:t>
      </w:r>
    </w:p>
    <w:p w:rsidR="00E95DC6" w:rsidRPr="00E95DC6" w:rsidRDefault="00E95DC6" w:rsidP="00E95DC6">
      <w:pPr>
        <w:shd w:val="clear" w:color="auto" w:fill="DEE3E7"/>
        <w:spacing w:after="0" w:line="270" w:lineRule="atLeast"/>
        <w:ind w:firstLine="567"/>
        <w:jc w:val="both"/>
        <w:textAlignment w:val="baseline"/>
        <w:rPr>
          <w:rFonts w:ascii="Tahoma" w:eastAsia="Times New Roman" w:hAnsi="Tahoma" w:cs="Tahoma"/>
          <w:color w:val="000002"/>
          <w:sz w:val="18"/>
          <w:szCs w:val="18"/>
          <w:lang w:eastAsia="ru-RU"/>
        </w:rPr>
      </w:pPr>
      <w:r w:rsidRPr="00E95DC6">
        <w:rPr>
          <w:rFonts w:ascii="Tahoma" w:eastAsia="Times New Roman" w:hAnsi="Tahoma" w:cs="Tahoma"/>
          <w:color w:val="000002"/>
          <w:sz w:val="18"/>
          <w:szCs w:val="18"/>
          <w:lang w:eastAsia="ru-RU"/>
        </w:rPr>
        <w:t> </w:t>
      </w:r>
    </w:p>
    <w:p w:rsidR="00E95DC6" w:rsidRPr="00E95DC6" w:rsidRDefault="00E95DC6" w:rsidP="00E95DC6">
      <w:pPr>
        <w:shd w:val="clear" w:color="auto" w:fill="DEE3E7"/>
        <w:spacing w:after="0" w:line="270" w:lineRule="atLeast"/>
        <w:ind w:firstLine="567"/>
        <w:jc w:val="both"/>
        <w:textAlignment w:val="baseline"/>
        <w:rPr>
          <w:rFonts w:ascii="Tahoma" w:eastAsia="Times New Roman" w:hAnsi="Tahoma" w:cs="Tahoma"/>
          <w:color w:val="000002"/>
          <w:sz w:val="18"/>
          <w:szCs w:val="18"/>
          <w:lang w:eastAsia="ru-RU"/>
        </w:rPr>
      </w:pPr>
      <w:r w:rsidRPr="00E95DC6">
        <w:rPr>
          <w:rFonts w:ascii="Times New Roman" w:eastAsia="Times New Roman" w:hAnsi="Times New Roman" w:cs="Times New Roman"/>
          <w:b/>
          <w:bCs/>
          <w:color w:val="000002"/>
          <w:sz w:val="24"/>
          <w:szCs w:val="24"/>
          <w:bdr w:val="none" w:sz="0" w:space="0" w:color="auto" w:frame="1"/>
          <w:lang w:eastAsia="ru-RU"/>
        </w:rPr>
        <w:t>Оценка прогресса развития национальных систем ПОД/ФТ</w:t>
      </w:r>
      <w:r w:rsidR="00B4171F">
        <w:rPr>
          <w:rFonts w:ascii="Times New Roman" w:eastAsia="Times New Roman" w:hAnsi="Times New Roman" w:cs="Times New Roman"/>
          <w:b/>
          <w:bCs/>
          <w:color w:val="000002"/>
          <w:sz w:val="24"/>
          <w:szCs w:val="24"/>
          <w:bdr w:val="none" w:sz="0" w:space="0" w:color="auto" w:frame="1"/>
          <w:lang w:eastAsia="ru-RU"/>
        </w:rPr>
        <w:t xml:space="preserve"> </w:t>
      </w:r>
      <w:bookmarkStart w:id="0" w:name="_GoBack"/>
      <w:bookmarkEnd w:id="0"/>
      <w:r w:rsidRPr="00E95DC6">
        <w:rPr>
          <w:rFonts w:ascii="Times New Roman" w:eastAsia="Times New Roman" w:hAnsi="Times New Roman" w:cs="Times New Roman"/>
          <w:b/>
          <w:bCs/>
          <w:color w:val="000002"/>
          <w:sz w:val="24"/>
          <w:szCs w:val="24"/>
          <w:bdr w:val="none" w:sz="0" w:space="0" w:color="auto" w:frame="1"/>
          <w:lang w:eastAsia="ru-RU"/>
        </w:rPr>
        <w:t>государств-членов ЕАГ:</w:t>
      </w:r>
    </w:p>
    <w:p w:rsidR="00E95DC6" w:rsidRPr="00E95DC6" w:rsidRDefault="00E95DC6" w:rsidP="00E95DC6">
      <w:pPr>
        <w:shd w:val="clear" w:color="auto" w:fill="DEE3E7"/>
        <w:spacing w:after="0" w:line="270" w:lineRule="atLeast"/>
        <w:ind w:firstLine="567"/>
        <w:jc w:val="both"/>
        <w:textAlignment w:val="baseline"/>
        <w:rPr>
          <w:rFonts w:ascii="Tahoma" w:eastAsia="Times New Roman" w:hAnsi="Tahoma" w:cs="Tahoma"/>
          <w:color w:val="000002"/>
          <w:sz w:val="18"/>
          <w:szCs w:val="18"/>
          <w:lang w:eastAsia="ru-RU"/>
        </w:rPr>
      </w:pPr>
      <w:r w:rsidRPr="00E95DC6">
        <w:rPr>
          <w:rFonts w:ascii="Times New Roman" w:eastAsia="Times New Roman" w:hAnsi="Times New Roman" w:cs="Times New Roman"/>
          <w:b/>
          <w:bCs/>
          <w:color w:val="000002"/>
          <w:sz w:val="24"/>
          <w:szCs w:val="24"/>
          <w:bdr w:val="none" w:sz="0" w:space="0" w:color="auto" w:frame="1"/>
          <w:lang w:eastAsia="ru-RU"/>
        </w:rPr>
        <w:t> </w:t>
      </w:r>
    </w:p>
    <w:p w:rsidR="00E95DC6" w:rsidRPr="00E95DC6" w:rsidRDefault="00E95DC6" w:rsidP="00E95DC6">
      <w:pPr>
        <w:shd w:val="clear" w:color="auto" w:fill="DEE3E7"/>
        <w:spacing w:after="0" w:line="270" w:lineRule="atLeast"/>
        <w:ind w:firstLine="567"/>
        <w:jc w:val="both"/>
        <w:textAlignment w:val="baseline"/>
        <w:rPr>
          <w:rFonts w:ascii="Tahoma" w:eastAsia="Times New Roman" w:hAnsi="Tahoma" w:cs="Tahoma"/>
          <w:color w:val="000002"/>
          <w:sz w:val="18"/>
          <w:szCs w:val="18"/>
          <w:lang w:eastAsia="ru-RU"/>
        </w:rPr>
      </w:pPr>
      <w:r w:rsidRPr="00E95DC6">
        <w:rPr>
          <w:rFonts w:ascii="Times New Roman" w:eastAsia="Times New Roman" w:hAnsi="Times New Roman" w:cs="Times New Roman"/>
          <w:b/>
          <w:bCs/>
          <w:color w:val="000002"/>
          <w:sz w:val="24"/>
          <w:szCs w:val="24"/>
          <w:bdr w:val="none" w:sz="0" w:space="0" w:color="auto" w:frame="1"/>
          <w:lang w:eastAsia="ru-RU"/>
        </w:rPr>
        <w:t>Республика Таджикистан</w:t>
      </w:r>
    </w:p>
    <w:p w:rsidR="00E95DC6" w:rsidRPr="00E95DC6" w:rsidRDefault="00E95DC6" w:rsidP="00E95DC6">
      <w:pPr>
        <w:shd w:val="clear" w:color="auto" w:fill="DEE3E7"/>
        <w:spacing w:after="0" w:line="270" w:lineRule="atLeast"/>
        <w:ind w:firstLine="567"/>
        <w:jc w:val="both"/>
        <w:textAlignment w:val="baseline"/>
        <w:rPr>
          <w:rFonts w:ascii="Tahoma" w:eastAsia="Times New Roman" w:hAnsi="Tahoma" w:cs="Tahoma"/>
          <w:color w:val="000002"/>
          <w:sz w:val="18"/>
          <w:szCs w:val="18"/>
          <w:lang w:eastAsia="ru-RU"/>
        </w:rPr>
      </w:pPr>
      <w:r w:rsidRPr="00E95DC6">
        <w:rPr>
          <w:rFonts w:ascii="Times New Roman" w:eastAsia="Times New Roman" w:hAnsi="Times New Roman" w:cs="Times New Roman"/>
          <w:color w:val="000002"/>
          <w:sz w:val="24"/>
          <w:szCs w:val="24"/>
          <w:bdr w:val="none" w:sz="0" w:space="0" w:color="auto" w:frame="1"/>
          <w:lang w:eastAsia="ru-RU"/>
        </w:rPr>
        <w:t>Пленарное заседание отмечает существенный прогресс по Р.1, Р.5, Р.13, СР.II, СР.III.</w:t>
      </w:r>
    </w:p>
    <w:p w:rsidR="00E95DC6" w:rsidRPr="00E95DC6" w:rsidRDefault="00E95DC6" w:rsidP="00E95DC6">
      <w:pPr>
        <w:shd w:val="clear" w:color="auto" w:fill="DEE3E7"/>
        <w:spacing w:after="0" w:line="270" w:lineRule="atLeast"/>
        <w:ind w:firstLine="567"/>
        <w:jc w:val="both"/>
        <w:textAlignment w:val="baseline"/>
        <w:rPr>
          <w:rFonts w:ascii="Tahoma" w:eastAsia="Times New Roman" w:hAnsi="Tahoma" w:cs="Tahoma"/>
          <w:color w:val="000002"/>
          <w:sz w:val="18"/>
          <w:szCs w:val="18"/>
          <w:lang w:eastAsia="ru-RU"/>
        </w:rPr>
      </w:pPr>
      <w:r w:rsidRPr="00E95DC6">
        <w:rPr>
          <w:rFonts w:ascii="Times New Roman" w:eastAsia="Times New Roman" w:hAnsi="Times New Roman" w:cs="Times New Roman"/>
          <w:color w:val="000002"/>
          <w:sz w:val="24"/>
          <w:szCs w:val="24"/>
          <w:bdr w:val="none" w:sz="0" w:space="0" w:color="auto" w:frame="1"/>
          <w:lang w:eastAsia="ru-RU"/>
        </w:rPr>
        <w:t>Таджикистану рекомендовано продолжить работу по совершенствованию национальной системы ПОД/ФТ и устранению существующих недостатков, по всем ключевым и базовым рекомендациям с рейтингами «несоответствие» (НС) и «частичное соответствие» (ЧС).</w:t>
      </w:r>
    </w:p>
    <w:p w:rsidR="00E95DC6" w:rsidRPr="00E95DC6" w:rsidRDefault="00E95DC6" w:rsidP="00E95DC6">
      <w:pPr>
        <w:shd w:val="clear" w:color="auto" w:fill="DEE3E7"/>
        <w:spacing w:after="0" w:line="270" w:lineRule="atLeast"/>
        <w:ind w:firstLine="567"/>
        <w:jc w:val="both"/>
        <w:textAlignment w:val="baseline"/>
        <w:rPr>
          <w:rFonts w:ascii="Tahoma" w:eastAsia="Times New Roman" w:hAnsi="Tahoma" w:cs="Tahoma"/>
          <w:color w:val="000002"/>
          <w:sz w:val="18"/>
          <w:szCs w:val="18"/>
          <w:lang w:eastAsia="ru-RU"/>
        </w:rPr>
      </w:pPr>
      <w:r w:rsidRPr="00E95DC6">
        <w:rPr>
          <w:rFonts w:ascii="Times New Roman" w:eastAsia="Times New Roman" w:hAnsi="Times New Roman" w:cs="Times New Roman"/>
          <w:color w:val="000002"/>
          <w:sz w:val="24"/>
          <w:szCs w:val="24"/>
          <w:bdr w:val="none" w:sz="0" w:space="0" w:color="auto" w:frame="1"/>
          <w:lang w:eastAsia="ru-RU"/>
        </w:rPr>
        <w:t>Республике Таджикистан необходимо представить очередной отчёт о прогрессе на 20-ом Пленарном заседании ЕАГ в рамках процедуры снятия с мониторинга.</w:t>
      </w:r>
    </w:p>
    <w:p w:rsidR="00E95DC6" w:rsidRPr="00E95DC6" w:rsidRDefault="00E95DC6" w:rsidP="00E95DC6">
      <w:pPr>
        <w:shd w:val="clear" w:color="auto" w:fill="DEE3E7"/>
        <w:spacing w:after="0" w:line="270" w:lineRule="atLeast"/>
        <w:ind w:firstLine="567"/>
        <w:jc w:val="both"/>
        <w:textAlignment w:val="baseline"/>
        <w:rPr>
          <w:rFonts w:ascii="Tahoma" w:eastAsia="Times New Roman" w:hAnsi="Tahoma" w:cs="Tahoma"/>
          <w:color w:val="000002"/>
          <w:sz w:val="18"/>
          <w:szCs w:val="18"/>
          <w:lang w:eastAsia="ru-RU"/>
        </w:rPr>
      </w:pPr>
      <w:r w:rsidRPr="00E95DC6">
        <w:rPr>
          <w:rFonts w:ascii="Times New Roman" w:eastAsia="Times New Roman" w:hAnsi="Times New Roman" w:cs="Times New Roman"/>
          <w:b/>
          <w:bCs/>
          <w:color w:val="000002"/>
          <w:sz w:val="24"/>
          <w:szCs w:val="24"/>
          <w:bdr w:val="none" w:sz="0" w:space="0" w:color="auto" w:frame="1"/>
          <w:lang w:eastAsia="ru-RU"/>
        </w:rPr>
        <w:lastRenderedPageBreak/>
        <w:t> </w:t>
      </w:r>
    </w:p>
    <w:p w:rsidR="00E95DC6" w:rsidRPr="00E95DC6" w:rsidRDefault="00E95DC6" w:rsidP="00E95DC6">
      <w:pPr>
        <w:shd w:val="clear" w:color="auto" w:fill="DEE3E7"/>
        <w:spacing w:after="0" w:line="270" w:lineRule="atLeast"/>
        <w:ind w:firstLine="567"/>
        <w:jc w:val="both"/>
        <w:textAlignment w:val="baseline"/>
        <w:rPr>
          <w:rFonts w:ascii="Tahoma" w:eastAsia="Times New Roman" w:hAnsi="Tahoma" w:cs="Tahoma"/>
          <w:color w:val="000002"/>
          <w:sz w:val="18"/>
          <w:szCs w:val="18"/>
          <w:lang w:eastAsia="ru-RU"/>
        </w:rPr>
      </w:pPr>
      <w:r w:rsidRPr="00E95DC6">
        <w:rPr>
          <w:rFonts w:ascii="Times New Roman" w:eastAsia="Times New Roman" w:hAnsi="Times New Roman" w:cs="Times New Roman"/>
          <w:b/>
          <w:bCs/>
          <w:color w:val="000002"/>
          <w:sz w:val="24"/>
          <w:szCs w:val="24"/>
          <w:bdr w:val="none" w:sz="0" w:space="0" w:color="auto" w:frame="1"/>
          <w:lang w:eastAsia="ru-RU"/>
        </w:rPr>
        <w:t>Кыргызская Республика</w:t>
      </w:r>
    </w:p>
    <w:p w:rsidR="00E95DC6" w:rsidRPr="00E95DC6" w:rsidRDefault="00E95DC6" w:rsidP="00E95DC6">
      <w:pPr>
        <w:shd w:val="clear" w:color="auto" w:fill="DEE3E7"/>
        <w:spacing w:after="0" w:line="270" w:lineRule="atLeast"/>
        <w:ind w:firstLine="567"/>
        <w:jc w:val="both"/>
        <w:textAlignment w:val="baseline"/>
        <w:rPr>
          <w:rFonts w:ascii="Tahoma" w:eastAsia="Times New Roman" w:hAnsi="Tahoma" w:cs="Tahoma"/>
          <w:color w:val="000002"/>
          <w:sz w:val="18"/>
          <w:szCs w:val="18"/>
          <w:lang w:eastAsia="ru-RU"/>
        </w:rPr>
      </w:pPr>
      <w:r w:rsidRPr="00E95DC6">
        <w:rPr>
          <w:rFonts w:ascii="Times New Roman" w:eastAsia="Times New Roman" w:hAnsi="Times New Roman" w:cs="Times New Roman"/>
          <w:color w:val="000002"/>
          <w:sz w:val="24"/>
          <w:szCs w:val="24"/>
          <w:bdr w:val="none" w:sz="0" w:space="0" w:color="auto" w:frame="1"/>
          <w:lang w:eastAsia="ru-RU"/>
        </w:rPr>
        <w:t>Пленарное заседание отмечает существенный прогресс Кыргызской Республики по  Р.1, CP.II, P.35, и считает, что Кыргызстаном приняты значительные шаги по имплементации требований международных стандартов в части, касающейся СР.V, Р.21, Р.39, P.15, P.16, P.17, P.25, P. 27, P. 30, P.35</w:t>
      </w:r>
    </w:p>
    <w:p w:rsidR="00E95DC6" w:rsidRPr="00E95DC6" w:rsidRDefault="00E95DC6" w:rsidP="00E95DC6">
      <w:pPr>
        <w:shd w:val="clear" w:color="auto" w:fill="DEE3E7"/>
        <w:spacing w:after="0" w:line="270" w:lineRule="atLeast"/>
        <w:ind w:firstLine="567"/>
        <w:jc w:val="both"/>
        <w:textAlignment w:val="baseline"/>
        <w:rPr>
          <w:rFonts w:ascii="Tahoma" w:eastAsia="Times New Roman" w:hAnsi="Tahoma" w:cs="Tahoma"/>
          <w:color w:val="000002"/>
          <w:sz w:val="18"/>
          <w:szCs w:val="18"/>
          <w:lang w:eastAsia="ru-RU"/>
        </w:rPr>
      </w:pPr>
      <w:r w:rsidRPr="00E95DC6">
        <w:rPr>
          <w:rFonts w:ascii="Times New Roman" w:eastAsia="Times New Roman" w:hAnsi="Times New Roman" w:cs="Times New Roman"/>
          <w:color w:val="000002"/>
          <w:sz w:val="24"/>
          <w:szCs w:val="24"/>
          <w:bdr w:val="none" w:sz="0" w:space="0" w:color="auto" w:frame="1"/>
          <w:lang w:eastAsia="ru-RU"/>
        </w:rPr>
        <w:t>Кыргызстану рекомендовано продолжить работу по совершенствованию национальной системы ПОД/ФТ и устранению остающихся недостатков по ключевым и базовым рекомендациям с рейтингами «несоответствие» (НС) и «частичное соответствие» (ЧС).</w:t>
      </w:r>
    </w:p>
    <w:p w:rsidR="00E95DC6" w:rsidRPr="00E95DC6" w:rsidRDefault="00E95DC6" w:rsidP="00E95DC6">
      <w:pPr>
        <w:shd w:val="clear" w:color="auto" w:fill="DEE3E7"/>
        <w:spacing w:after="0" w:line="270" w:lineRule="atLeast"/>
        <w:ind w:firstLine="567"/>
        <w:jc w:val="both"/>
        <w:textAlignment w:val="baseline"/>
        <w:rPr>
          <w:rFonts w:ascii="Tahoma" w:eastAsia="Times New Roman" w:hAnsi="Tahoma" w:cs="Tahoma"/>
          <w:color w:val="000002"/>
          <w:sz w:val="18"/>
          <w:szCs w:val="18"/>
          <w:lang w:eastAsia="ru-RU"/>
        </w:rPr>
      </w:pPr>
      <w:r w:rsidRPr="00E95DC6">
        <w:rPr>
          <w:rFonts w:ascii="Times New Roman" w:eastAsia="Times New Roman" w:hAnsi="Times New Roman" w:cs="Times New Roman"/>
          <w:color w:val="000002"/>
          <w:sz w:val="24"/>
          <w:szCs w:val="24"/>
          <w:bdr w:val="none" w:sz="0" w:space="0" w:color="auto" w:frame="1"/>
          <w:lang w:eastAsia="ru-RU"/>
        </w:rPr>
        <w:t>В связи с тем, что в июне 2014 г. предполагается обсуждение детального отчета о прогрессе Кыргызстана в рамках снятия страны с процесса мониторинга ЕАГ, Пленарное заседание просит Кыргызскую Республику представить десятый отчет о прогрессе национальной системы ПОД/ФТ к 20-му Пленарному заседанию ЕАГ.</w:t>
      </w:r>
    </w:p>
    <w:p w:rsidR="00E95DC6" w:rsidRPr="00E95DC6" w:rsidRDefault="00E95DC6" w:rsidP="00E95DC6">
      <w:pPr>
        <w:shd w:val="clear" w:color="auto" w:fill="DEE3E7"/>
        <w:spacing w:after="0" w:line="270" w:lineRule="atLeast"/>
        <w:ind w:firstLine="567"/>
        <w:jc w:val="both"/>
        <w:textAlignment w:val="baseline"/>
        <w:rPr>
          <w:rFonts w:ascii="Tahoma" w:eastAsia="Times New Roman" w:hAnsi="Tahoma" w:cs="Tahoma"/>
          <w:color w:val="000002"/>
          <w:sz w:val="18"/>
          <w:szCs w:val="18"/>
          <w:lang w:eastAsia="ru-RU"/>
        </w:rPr>
      </w:pPr>
      <w:r w:rsidRPr="00E95DC6">
        <w:rPr>
          <w:rFonts w:ascii="Tahoma" w:eastAsia="Times New Roman" w:hAnsi="Tahoma" w:cs="Tahoma"/>
          <w:color w:val="000002"/>
          <w:sz w:val="18"/>
          <w:szCs w:val="18"/>
          <w:lang w:eastAsia="ru-RU"/>
        </w:rPr>
        <w:t> </w:t>
      </w:r>
    </w:p>
    <w:p w:rsidR="00E1138C" w:rsidRDefault="00E1138C"/>
    <w:sectPr w:rsidR="00E11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219"/>
    <w:rsid w:val="002E0923"/>
    <w:rsid w:val="00A27219"/>
    <w:rsid w:val="00B4171F"/>
    <w:rsid w:val="00E1138C"/>
    <w:rsid w:val="00E9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95D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E95DC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5D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95DC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95D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95D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E95DC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5D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95DC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95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8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280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3339</Characters>
  <Application>Microsoft Office Word</Application>
  <DocSecurity>0</DocSecurity>
  <Lines>27</Lines>
  <Paragraphs>7</Paragraphs>
  <ScaleCrop>false</ScaleCrop>
  <Company/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Takhmina Zakirova</dc:creator>
  <cp:keywords/>
  <dc:description/>
  <cp:lastModifiedBy>Андрей Селезнёв</cp:lastModifiedBy>
  <cp:revision>3</cp:revision>
  <dcterms:created xsi:type="dcterms:W3CDTF">2014-01-16T07:07:00Z</dcterms:created>
  <dcterms:modified xsi:type="dcterms:W3CDTF">2014-09-24T14:56:00Z</dcterms:modified>
</cp:coreProperties>
</file>